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80"/>
      </w:pPr>
      <w:r>
        <w:t xml:space="preserve"/>
      </w:r>
    </w:p>
    <w:p>
      <w:pPr>
        <w:pStyle w:val="Heading1"/>
        <w:spacing w:after="200" w:before="0"/>
      </w:pPr>
      <w:r>
        <w:rPr>
          <w:rFonts w:ascii="Arial" w:cs="Arial" w:eastAsia="Arial" w:hAnsi="Arial"/>
          <w:b/>
          <w:bCs/>
          <w:color w:val="0F2E4C"/>
          <w:sz w:val="52"/>
          <w:szCs w:val="52"/>
        </w:rPr>
        <w:t xml:space="preserve">Funding a PAES Lab: United States</w:t>
      </w:r>
    </w:p>
    <w:p>
      <w:pPr>
        <w:spacing w:after="240"/>
      </w:pPr>
      <w:r>
        <w:rPr>
          <w:rFonts w:ascii="Arial" w:cs="Arial" w:eastAsia="Arial" w:hAnsi="Arial"/>
          <w:color w:val="333333"/>
          <w:sz w:val="24"/>
          <w:szCs w:val="24"/>
        </w:rPr>
        <w:t xml:space="preserve">Federal, state, and local funding streams for schools, districts, and transition programmes across the US.</w:t>
      </w:r>
    </w:p>
    <w:p>
      <w:pPr>
        <w:spacing w:after="80"/>
      </w:pPr>
      <w:r>
        <w:rPr>
          <w:rFonts w:ascii="Arial" w:cs="Arial" w:eastAsia="Arial" w:hAnsi="Arial"/>
          <w:color w:val="6B7280"/>
          <w:sz w:val="20"/>
          <w:szCs w:val="20"/>
        </w:rPr>
        <w:t xml:space="preserve">April 2026</w:t>
      </w:r>
    </w:p>
    <w:p>
      <w:r>
        <w:br w:type="page"/>
      </w:r>
    </w:p>
    <w:p>
      <w:pPr>
        <w:pStyle w:val="Heading2"/>
      </w:pPr>
      <w:r>
        <w:rPr>
          <w:rFonts w:ascii="Arial" w:cs="Arial" w:eastAsia="Arial" w:hAnsi="Arial"/>
          <w:b/>
          <w:bCs/>
          <w:color w:val="0F2E4C"/>
          <w:sz w:val="30"/>
          <w:szCs w:val="30"/>
        </w:rPr>
        <w:t xml:space="preserve">About this document</w:t>
      </w:r>
    </w:p>
    <w:p>
      <w:pPr>
        <w:spacing w:after="80" w:before="80"/>
      </w:pPr>
      <w:r>
        <w:t xml:space="preserve">This guide sets out the funding routes a school, district, college, or community provider can use to install and run a PAES Lab in the United States. It covers national programmes, regional allocations, and the philanthropic and community sources that often get missed.</w:t>
      </w:r>
    </w:p>
    <w:p>
      <w:pPr>
        <w:spacing w:after="80" w:before="80"/>
      </w:pPr>
      <w:r>
        <w:rPr>
          <w:rFonts w:ascii="Arial" w:cs="Arial" w:eastAsia="Arial" w:hAnsi="Arial"/>
          <w:b/>
          <w:bCs/>
          <w:color w:val="0F2E4C"/>
          <w:sz w:val="22"/>
          <w:szCs w:val="22"/>
        </w:rPr>
        <w:t xml:space="preserve">How to use it</w:t>
      </w:r>
    </w:p>
    <w:p>
      <w:pPr>
        <w:pStyle w:val="ListParagraph"/>
        <w:numPr>
          <w:ilvl w:val="0"/>
          <w:numId w:val="2"/>
        </w:numPr>
        <w:spacing w:after="40" w:before="40"/>
      </w:pPr>
      <w:r>
        <w:t xml:space="preserve">Jump to the section for your location using the table of contents below.</w:t>
      </w:r>
    </w:p>
    <w:p>
      <w:pPr>
        <w:pStyle w:val="ListParagraph"/>
        <w:numPr>
          <w:ilvl w:val="0"/>
          <w:numId w:val="2"/>
        </w:numPr>
        <w:spacing w:after="40" w:before="40"/>
      </w:pPr>
      <w:r>
        <w:t xml:space="preserve">Each entry names the agency, explains what the funding stream is, and shows why PAES qualifies as an eligible use.</w:t>
      </w:r>
    </w:p>
    <w:p>
      <w:pPr>
        <w:pStyle w:val="ListParagraph"/>
        <w:numPr>
          <w:ilvl w:val="0"/>
          <w:numId w:val="2"/>
        </w:numPr>
        <w:spacing w:after="40" w:before="40"/>
      </w:pPr>
      <w:r>
        <w:t xml:space="preserve">Stack sources. Most PAES Labs are paid for by combining two or three streams, not one.</w:t>
      </w:r>
    </w:p>
    <w:p>
      <w:pPr>
        <w:pStyle w:val="ListParagraph"/>
        <w:numPr>
          <w:ilvl w:val="0"/>
          <w:numId w:val="2"/>
        </w:numPr>
        <w:spacing w:after="40" w:before="40"/>
      </w:pPr>
      <w:r>
        <w:t xml:space="preserve">If a programme name has changed (they often do), the named agency will have the current equivalent.</w:t>
      </w:r>
    </w:p>
    <w:p>
      <w:pPr>
        <w:spacing w:after="80" w:before="240"/>
      </w:pPr>
      <w: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single" w:color="0F2E4C" w:sz="4"/>
              <w:left w:val="single" w:color="D9A441" w:sz="24"/>
              <w:bottom w:val="single" w:color="0F2E4C" w:sz="4"/>
              <w:right w:val="single" w:color="0F2E4C" w:sz="4"/>
            </w:tcBorders>
            <w:shd w:fill="0F2E4C" w:color="auto" w:val="clear"/>
            <w:tcMar>
              <w:top w:type="dxa" w:w="240"/>
              <w:left w:type="dxa" w:w="320"/>
              <w:bottom w:type="dxa" w:w="240"/>
              <w:right w:type="dxa" w:w="320"/>
            </w:tcMar>
          </w:tcPr>
          <w:p>
            <w:pPr>
              <w:spacing w:after="80"/>
            </w:pPr>
            <w:r>
              <w:rPr>
                <w:rFonts w:ascii="Arial" w:cs="Arial" w:eastAsia="Arial" w:hAnsi="Arial"/>
                <w:b/>
                <w:bCs/>
                <w:caps/>
                <w:color w:val="D9A441"/>
                <w:sz w:val="18"/>
                <w:szCs w:val="18"/>
              </w:rPr>
              <w:t xml:space="preserve">WANT A CONVERSATION ABOUT HOW THIS COULD WORK FOR YOU?</w:t>
            </w:r>
          </w:p>
          <w:p>
            <w:pPr>
              <w:spacing w:after="80"/>
            </w:pPr>
            <w:r>
              <w:rPr>
                <w:rFonts w:ascii="Arial" w:cs="Arial" w:eastAsia="Arial" w:hAnsi="Arial"/>
                <w:color w:val="FFFFFF"/>
                <w:sz w:val="22"/>
                <w:szCs w:val="22"/>
              </w:rPr>
              <w:t xml:space="preserve">We help schools, districts, and colleges find the right funding mix, draft the justification, and connect you with a regional rep who knows your state or region.</w:t>
            </w:r>
          </w:p>
          <w:p>
            <w:pPr>
              <w:spacing w:after="40"/>
            </w:pPr>
            <w:r>
              <w:rPr>
                <w:rFonts w:ascii="Arial" w:cs="Arial" w:eastAsia="Arial" w:hAnsi="Arial"/>
                <w:b/>
                <w:bCs/>
                <w:color w:val="FFFFFF"/>
                <w:sz w:val="22"/>
                <w:szCs w:val="22"/>
              </w:rPr>
              <w:t xml:space="preserve">Rebekkah Swisher, President, PAES Productions</w:t>
            </w:r>
          </w:p>
          <w:p>
            <w:r>
              <w:rPr>
                <w:rFonts w:ascii="Arial" w:cs="Arial" w:eastAsia="Arial" w:hAnsi="Arial"/>
                <w:color w:val="FFFFFF"/>
                <w:sz w:val="22"/>
                <w:szCs w:val="22"/>
              </w:rPr>
              <w:t xml:space="preserve">805-286-7513  ·  info@paesauthor.com  ·  </w:t>
            </w:r>
            <w:hyperlink w:history="1" r:id="rId9cz6ncoitkxx0jtlj6fdo">
              <w:r>
                <w:rPr>
                  <w:rFonts w:ascii="Arial" w:cs="Arial" w:eastAsia="Arial" w:hAnsi="Arial"/>
                  <w:color w:val="D9A441"/>
                  <w:sz w:val="22"/>
                  <w:szCs w:val="22"/>
                  <w:u w:val="single"/>
                </w:rPr>
                <w:t xml:space="preserve">paesproductions.com</w:t>
              </w:r>
            </w:hyperlink>
          </w:p>
        </w:tc>
      </w:tr>
    </w:tbl>
    <w:p>
      <w:pPr>
        <w:spacing w:after="80" w:before="120"/>
      </w:pPr>
      <w:r>
        <w:t xml:space="preserve"/>
      </w:r>
    </w:p>
    <w:p>
      <w:pPr>
        <w:pStyle w:val="Heading2"/>
      </w:pPr>
      <w:r>
        <w:rPr>
          <w:rFonts w:ascii="Arial" w:cs="Arial" w:eastAsia="Arial" w:hAnsi="Arial"/>
          <w:b/>
          <w:bCs/>
          <w:color w:val="0F2E4C"/>
          <w:sz w:val="30"/>
          <w:szCs w:val="30"/>
        </w:rPr>
        <w:t xml:space="preserve">Contents</w:t>
      </w:r>
    </w:p>
    <w:p>
      <w:pPr>
        <w:spacing w:after="120" w:before="80"/>
      </w:pPr>
      <w:r>
        <w:rPr>
          <w:rFonts w:ascii="Arial" w:cs="Arial" w:eastAsia="Arial" w:hAnsi="Arial"/>
          <w:i/>
          <w:iCs/>
          <w:color w:val="6B7280"/>
          <w:sz w:val="18"/>
          <w:szCs w:val="18"/>
        </w:rPr>
        <w:t xml:space="preserve">When you open this document in Word, the contents list below will update itself. If it shows "No table of contents entries found", right-click on the list and choose "Update Field" (or press F9).</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Federal funding streams (US)</w:t>
      </w:r>
    </w:p>
    <w:p>
      <w:pPr>
        <w:spacing w:after="80" w:before="80"/>
      </w:pPr>
      <w:r>
        <w:t xml:space="preserve">A PAES Lab is a qualified purchase under multiple federal funding streams. Districts most often combine two or three of the streams below with state-specific allocations (documented in the next section) to fund a full lab build.</w:t>
      </w:r>
    </w:p>
    <w:p>
      <w:pPr>
        <w:pStyle w:val="Heading2"/>
      </w:pPr>
      <w:r>
        <w:t xml:space="preserve">IDEA: Individuals with Disabilities Education Act</w:t>
      </w:r>
    </w:p>
    <w:p>
      <w:pPr>
        <w:spacing w:after="80" w:before="80"/>
      </w:pPr>
      <w:r>
        <w:rPr>
          <w:b/>
          <w:bCs/>
        </w:rPr>
        <w:t xml:space="preserve">Type:</w:t>
      </w:r>
      <w:r>
        <w:t xml:space="preserve"> Federal.</w:t>
      </w:r>
    </w:p>
    <w:p>
      <w:pPr>
        <w:spacing w:after="80" w:before="80"/>
      </w:pPr>
      <w:r>
        <w:rPr>
          <w:b/>
          <w:bCs/>
        </w:rPr>
        <w:t xml:space="preserve">What it is.</w:t>
      </w:r>
      <w:r>
        <w:t xml:space="preserve"> IDEA Part B provides formula funding to states and school districts for services to students with disabilities aged 3 to 21. It is one of the most common and most reliable funding sources for PAES Labs.</w:t>
      </w:r>
    </w:p>
    <w:p>
      <w:pPr>
        <w:spacing w:after="80" w:before="80"/>
      </w:pPr>
      <w:r>
        <w:rPr>
          <w:b/>
          <w:bCs/>
        </w:rPr>
        <w:t xml:space="preserve">How PAES qualifies.</w:t>
      </w:r>
      <w:r>
        <w:t xml:space="preserve"> PAES supports IEP development, transition planning, and secondary transition services under Indicator 13. PAES assessment data is defensible, performance-based, and directly supports post-school outcome goals. All IDEA-aligned uses.</w:t>
      </w:r>
    </w:p>
    <w:p>
      <w:pPr>
        <w:spacing w:after="80" w:before="80"/>
      </w:pPr>
      <w:r>
        <w:rPr>
          <w:b/>
          <w:bCs/>
        </w:rPr>
        <w:t xml:space="preserve">Authoritative link:</w:t>
      </w:r>
      <w:r>
        <w:t xml:space="preserve"> </w:t>
      </w:r>
      <w:hyperlink w:history="1" r:id="rIdfcjqdmujthbk3-uhelt41">
        <w:r>
          <w:rPr>
            <w:rStyle w:val="Hyperlink"/>
            <w:color w:val="1D8B8B"/>
            <w:u w:val="single"/>
          </w:rPr>
          <w:t xml:space="preserve">ed.gov/idea</w:t>
        </w:r>
      </w:hyperlink>
    </w:p>
    <w:p>
      <w:pPr>
        <w:pStyle w:val="Heading2"/>
      </w:pPr>
      <w:r>
        <w:t xml:space="preserve">Carl D. Perkins Career &amp; Technical Education Act (Perkins V)</w:t>
      </w:r>
    </w:p>
    <w:p>
      <w:pPr>
        <w:spacing w:after="80" w:before="80"/>
      </w:pPr>
      <w:r>
        <w:rPr>
          <w:b/>
          <w:bCs/>
        </w:rPr>
        <w:t xml:space="preserve">Type:</w:t>
      </w:r>
      <w:r>
        <w:t xml:space="preserve"> Federal.</w:t>
      </w:r>
    </w:p>
    <w:p>
      <w:pPr>
        <w:spacing w:after="80" w:before="80"/>
      </w:pPr>
      <w:r>
        <w:rPr>
          <w:b/>
          <w:bCs/>
        </w:rPr>
        <w:t xml:space="preserve">What it is.</w:t>
      </w:r>
      <w:r>
        <w:t xml:space="preserve"> Perkins V funds career and technical education programmes that develop academic, technical, and employability skills. PAES fits squarely within the Perkins V definition of performance-based CTE assessment.</w:t>
      </w:r>
    </w:p>
    <w:p>
      <w:pPr>
        <w:spacing w:after="80" w:before="80"/>
      </w:pPr>
      <w:r>
        <w:rPr>
          <w:b/>
          <w:bCs/>
        </w:rPr>
        <w:t xml:space="preserve">How PAES qualifies.</w:t>
      </w:r>
      <w:r>
        <w:t xml:space="preserve"> PAES delivers measurable, performance-based assessment across five vocational areas. It is directly aligned with Perkins V indicators of programme quality, special populations (including students with disabilities), and work-based learning. Perkins funds can cover the lab build-out, curriculum, and practitioner training.</w:t>
      </w:r>
    </w:p>
    <w:p>
      <w:pPr>
        <w:spacing w:after="80" w:before="80"/>
      </w:pPr>
      <w:r>
        <w:rPr>
          <w:b/>
          <w:bCs/>
        </w:rPr>
        <w:t xml:space="preserve">Authoritative link:</w:t>
      </w:r>
      <w:r>
        <w:t xml:space="preserve"> </w:t>
      </w:r>
      <w:hyperlink w:history="1" r:id="rId7pbqhdmxlbdkja_-drdob">
        <w:r>
          <w:rPr>
            <w:rStyle w:val="Hyperlink"/>
            <w:color w:val="1D8B8B"/>
            <w:u w:val="single"/>
          </w:rPr>
          <w:t xml:space="preserve">cte.ed.gov/perkins-v</w:t>
        </w:r>
      </w:hyperlink>
    </w:p>
    <w:p>
      <w:pPr>
        <w:pStyle w:val="Heading2"/>
      </w:pPr>
      <w:r>
        <w:t xml:space="preserve">WIOA / DVR: Pre-Employment Transition Services (Pre-ETS)</w:t>
      </w:r>
    </w:p>
    <w:p>
      <w:pPr>
        <w:spacing w:after="80" w:before="80"/>
      </w:pPr>
      <w:r>
        <w:rPr>
          <w:b/>
          <w:bCs/>
        </w:rPr>
        <w:t xml:space="preserve">Type:</w:t>
      </w:r>
      <w:r>
        <w:t xml:space="preserve"> Federal and State.</w:t>
      </w:r>
    </w:p>
    <w:p>
      <w:pPr>
        <w:spacing w:after="80" w:before="80"/>
      </w:pPr>
      <w:r>
        <w:rPr>
          <w:b/>
          <w:bCs/>
        </w:rPr>
        <w:t xml:space="preserve">What it is.</w:t>
      </w:r>
      <w:r>
        <w:t xml:space="preserve"> The Workforce Innovation and Opportunity Act (WIOA) directs State Vocational Rehabilitation agencies to reserve at least 15 per cent of their federal funds for Pre-ETS. This is services for students with disabilities aged 14 to 22.</w:t>
      </w:r>
    </w:p>
    <w:p>
      <w:pPr>
        <w:spacing w:after="80" w:before="80"/>
      </w:pPr>
      <w:r>
        <w:rPr>
          <w:b/>
          <w:bCs/>
        </w:rPr>
        <w:t xml:space="preserve">How PAES qualifies.</w:t>
      </w:r>
      <w:r>
        <w:t xml:space="preserve"> PAES maps cleanly to three of the five required Pre-ETS categories: job exploration counselling, work-based learning experiences, and workplace readiness training. Many districts fund PAES through cooperative agreements between school districts and state VR agencies.</w:t>
      </w:r>
    </w:p>
    <w:p>
      <w:pPr>
        <w:spacing w:after="80" w:before="80"/>
      </w:pPr>
      <w:r>
        <w:rPr>
          <w:b/>
          <w:bCs/>
        </w:rPr>
        <w:t xml:space="preserve">Authoritative link:</w:t>
      </w:r>
      <w:r>
        <w:t xml:space="preserve"> </w:t>
      </w:r>
      <w:hyperlink w:history="1" r:id="rId0yoltoyb5kdfznxc7l_ru">
        <w:r>
          <w:rPr>
            <w:rStyle w:val="Hyperlink"/>
            <w:color w:val="1D8B8B"/>
            <w:u w:val="single"/>
          </w:rPr>
          <w:t xml:space="preserve">rsa.ed.gov/pre-ets</w:t>
        </w:r>
      </w:hyperlink>
    </w:p>
    <w:p>
      <w:pPr>
        <w:pStyle w:val="Heading2"/>
      </w:pPr>
      <w:r>
        <w:t xml:space="preserve">Title I: Improving Academic Achievement of the Disadvantaged</w:t>
      </w:r>
    </w:p>
    <w:p>
      <w:pPr>
        <w:spacing w:after="80" w:before="80"/>
      </w:pPr>
      <w:r>
        <w:rPr>
          <w:b/>
          <w:bCs/>
        </w:rPr>
        <w:t xml:space="preserve">Type:</w:t>
      </w:r>
      <w:r>
        <w:t xml:space="preserve"> Federal.</w:t>
      </w:r>
    </w:p>
    <w:p>
      <w:pPr>
        <w:spacing w:after="80" w:before="80"/>
      </w:pPr>
      <w:r>
        <w:rPr>
          <w:b/>
          <w:bCs/>
        </w:rPr>
        <w:t xml:space="preserve">What it is.</w:t>
      </w:r>
      <w:r>
        <w:t xml:space="preserve"> Title I provides federal funding to schools serving high concentrations of students from low-income families. For qualifying schools, Title I can supplement special education and transition services.</w:t>
      </w:r>
    </w:p>
    <w:p>
      <w:pPr>
        <w:spacing w:after="80" w:before="80"/>
      </w:pPr>
      <w:r>
        <w:rPr>
          <w:b/>
          <w:bCs/>
        </w:rPr>
        <w:t xml:space="preserve">How PAES qualifies.</w:t>
      </w:r>
      <w:r>
        <w:t xml:space="preserve"> In Title I schoolwide programmes, PAES can be funded as part of a broader strategy to close achievement and opportunity gaps, particularly around post-school readiness for students from disadvantaged backgrounds.</w:t>
      </w:r>
    </w:p>
    <w:p>
      <w:pPr>
        <w:spacing w:after="80" w:before="80"/>
      </w:pPr>
      <w:r>
        <w:rPr>
          <w:b/>
          <w:bCs/>
        </w:rPr>
        <w:t xml:space="preserve">Authoritative link:</w:t>
      </w:r>
      <w:r>
        <w:t xml:space="preserve"> </w:t>
      </w:r>
      <w:hyperlink w:history="1" r:id="rIdppil0lkwtxhyn0d7zm-zs">
        <w:r>
          <w:rPr>
            <w:rStyle w:val="Hyperlink"/>
            <w:color w:val="1D8B8B"/>
            <w:u w:val="single"/>
          </w:rPr>
          <w:t xml:space="preserve">ed.gov/title-i</w:t>
        </w:r>
      </w:hyperlink>
    </w:p>
    <w:p>
      <w:pPr>
        <w:pStyle w:val="Heading2"/>
      </w:pPr>
      <w:r>
        <w:t xml:space="preserve">ESSER: Elementary and Secondary School Emergency Relief</w:t>
      </w:r>
    </w:p>
    <w:p>
      <w:pPr>
        <w:spacing w:after="80" w:before="80"/>
      </w:pPr>
      <w:r>
        <w:rPr>
          <w:b/>
          <w:bCs/>
        </w:rPr>
        <w:t xml:space="preserve">Type:</w:t>
      </w:r>
      <w:r>
        <w:t xml:space="preserve"> Federal.</w:t>
      </w:r>
    </w:p>
    <w:p>
      <w:pPr>
        <w:spacing w:after="80" w:before="80"/>
      </w:pPr>
      <w:r>
        <w:rPr>
          <w:b/>
          <w:bCs/>
        </w:rPr>
        <w:t xml:space="preserve">What it is.</w:t>
      </w:r>
      <w:r>
        <w:t xml:space="preserve"> ESSER funds remain in play in many districts through approved obligation extensions. Where ESSER is still available, PAES is a qualified purchase.</w:t>
      </w:r>
    </w:p>
    <w:p>
      <w:pPr>
        <w:spacing w:after="80" w:before="80"/>
      </w:pPr>
      <w:r>
        <w:rPr>
          <w:b/>
          <w:bCs/>
        </w:rPr>
        <w:t xml:space="preserve">How PAES qualifies.</w:t>
      </w:r>
      <w:r>
        <w:t xml:space="preserve"> ESSER permits spending on learning recovery, mental health, and supports for students disproportionately affected by the pandemic, including students with disabilities. PAES addresses the documented skills gap and re-engagement needs that ESSER was designed to fund.</w:t>
      </w:r>
    </w:p>
    <w:p>
      <w:pPr>
        <w:spacing w:after="80" w:before="80"/>
      </w:pPr>
      <w:r>
        <w:rPr>
          <w:b/>
          <w:bCs/>
        </w:rPr>
        <w:t xml:space="preserve">Authoritative link:</w:t>
      </w:r>
      <w:r>
        <w:t xml:space="preserve"> </w:t>
      </w:r>
      <w:hyperlink w:history="1" r:id="rIdl7dxqqbojmvhsmnmhjcof">
        <w:r>
          <w:rPr>
            <w:rStyle w:val="Hyperlink"/>
            <w:color w:val="1D8B8B"/>
            <w:u w:val="single"/>
          </w:rPr>
          <w:t xml:space="preserve">oese.ed.gov/esser</w:t>
        </w:r>
      </w:hyperlink>
    </w:p>
    <w:p>
      <w:pPr>
        <w:pStyle w:val="Heading2"/>
      </w:pPr>
      <w:r>
        <w:t xml:space="preserve">Compensatory Education Funding</w:t>
      </w:r>
    </w:p>
    <w:p>
      <w:pPr>
        <w:spacing w:after="80" w:before="80"/>
      </w:pPr>
      <w:r>
        <w:rPr>
          <w:b/>
          <w:bCs/>
        </w:rPr>
        <w:t xml:space="preserve">Type:</w:t>
      </w:r>
      <w:r>
        <w:t xml:space="preserve"> Federal and State.</w:t>
      </w:r>
    </w:p>
    <w:p>
      <w:pPr>
        <w:spacing w:after="80" w:before="80"/>
      </w:pPr>
      <w:r>
        <w:rPr>
          <w:b/>
          <w:bCs/>
        </w:rPr>
        <w:t xml:space="preserve">What it is.</w:t>
      </w:r>
      <w:r>
        <w:t xml:space="preserve"> Compensatory education funding targets students who need additional support to meet state academic standards. State formulas vary. Most fold federal Title I dollars into a wider state allocation.</w:t>
      </w:r>
    </w:p>
    <w:p>
      <w:pPr>
        <w:spacing w:after="80" w:before="80"/>
      </w:pPr>
      <w:r>
        <w:rPr>
          <w:b/>
          <w:bCs/>
        </w:rPr>
        <w:t xml:space="preserve">How PAES qualifies.</w:t>
      </w:r>
      <w:r>
        <w:t xml:space="preserve"> Where state comp ed rules allow spending on transition and career-readiness supports, PAES is an eligible use. Check with your state Department of Education for the exact allowed-uses list.</w:t>
      </w:r>
    </w:p>
    <w:p>
      <w:pPr>
        <w:pStyle w:val="Heading2"/>
      </w:pPr>
      <w:r>
        <w:t xml:space="preserve">State Transition Readiness Grants</w:t>
      </w:r>
    </w:p>
    <w:p>
      <w:pPr>
        <w:spacing w:after="80" w:before="80"/>
      </w:pPr>
      <w:r>
        <w:rPr>
          <w:b/>
          <w:bCs/>
        </w:rPr>
        <w:t xml:space="preserve">Type:</w:t>
      </w:r>
      <w:r>
        <w:t xml:space="preserve"> State (funding and administration vary).</w:t>
      </w:r>
    </w:p>
    <w:p>
      <w:pPr>
        <w:spacing w:after="80" w:before="80"/>
      </w:pPr>
      <w:r>
        <w:rPr>
          <w:b/>
          <w:bCs/>
        </w:rPr>
        <w:t xml:space="preserve">What it is.</w:t>
      </w:r>
      <w:r>
        <w:t xml:space="preserve"> Many states run dedicated grant programmes for secondary transition, work-based learning, and post-school outcome improvement. Availability, naming, and application windows vary by state.</w:t>
      </w:r>
    </w:p>
    <w:p>
      <w:pPr>
        <w:spacing w:after="80" w:before="80"/>
      </w:pPr>
      <w:r>
        <w:rPr>
          <w:b/>
          <w:bCs/>
        </w:rPr>
        <w:t xml:space="preserve">How PAES qualifies.</w:t>
      </w:r>
      <w:r>
        <w:t xml:space="preserve"> PAES is funded through state transition grants in multiple states. When a grant requires evidence of programme quality, the peer-reviewed validation of the PAES instrument (Educational Measurement, 1999) strengthens the application. See the state-by-state reference in the next section for agency contacts.</w:t>
      </w:r>
    </w:p>
    <w:p>
      <w:pPr>
        <w:pStyle w:val="Heading2"/>
      </w:pPr>
      <w:r>
        <w:t xml:space="preserve">Medicaid: School-Based Services</w:t>
      </w:r>
    </w:p>
    <w:p>
      <w:pPr>
        <w:spacing w:after="80" w:before="80"/>
      </w:pPr>
      <w:r>
        <w:rPr>
          <w:b/>
          <w:bCs/>
        </w:rPr>
        <w:t xml:space="preserve">Type:</w:t>
      </w:r>
      <w:r>
        <w:t xml:space="preserve"> State (with federal match).</w:t>
      </w:r>
    </w:p>
    <w:p>
      <w:pPr>
        <w:spacing w:after="80" w:before="80"/>
      </w:pPr>
      <w:r>
        <w:rPr>
          <w:b/>
          <w:bCs/>
        </w:rPr>
        <w:t xml:space="preserve">What it is.</w:t>
      </w:r>
      <w:r>
        <w:t xml:space="preserve"> School-based Medicaid reimburses districts for health-related services delivered to Medicaid-eligible students, including services tied to IEPs.</w:t>
      </w:r>
    </w:p>
    <w:p>
      <w:pPr>
        <w:spacing w:after="80" w:before="80"/>
      </w:pPr>
      <w:r>
        <w:rPr>
          <w:b/>
          <w:bCs/>
        </w:rPr>
        <w:t xml:space="preserve">How PAES qualifies.</w:t>
      </w:r>
      <w:r>
        <w:t xml:space="preserve"> Where PAES assessment is written into a student's IEP as a related service, districts in qualifying states may claim Medicaid reimbursement for practitioner time. Eligibility rules vary by state. Confirm with your district's Medicaid coordinator.</w:t>
      </w:r>
    </w:p>
    <w:p>
      <w:pPr>
        <w:pStyle w:val="Heading2"/>
      </w:pPr>
      <w:r>
        <w:t xml:space="preserve">Local and District Grants</w:t>
      </w:r>
    </w:p>
    <w:p>
      <w:pPr>
        <w:spacing w:after="80" w:before="80"/>
      </w:pPr>
      <w:r>
        <w:rPr>
          <w:b/>
          <w:bCs/>
        </w:rPr>
        <w:t xml:space="preserve">Type:</w:t>
      </w:r>
      <w:r>
        <w:t xml:space="preserve"> Local.</w:t>
      </w:r>
    </w:p>
    <w:p>
      <w:pPr>
        <w:spacing w:after="80" w:before="80"/>
      </w:pPr>
      <w:r>
        <w:rPr>
          <w:b/>
          <w:bCs/>
        </w:rPr>
        <w:t xml:space="preserve">What it is.</w:t>
      </w:r>
      <w:r>
        <w:t xml:space="preserve"> Districts, foundations, and local workforce boards frequently fund vocational programmes and transition services outside federal formula funding.</w:t>
      </w:r>
    </w:p>
    <w:p>
      <w:pPr>
        <w:spacing w:after="80" w:before="80"/>
      </w:pPr>
      <w:r>
        <w:rPr>
          <w:b/>
          <w:bCs/>
        </w:rPr>
        <w:t xml:space="preserve">How PAES qualifies.</w:t>
      </w:r>
      <w:r>
        <w:t xml:space="preserve"> Common local sources: district discretionary funds, education foundation grants, local workforce investment board allocations, and community partnerships. PAES Labs have been funded through all four.</w:t>
      </w:r>
    </w:p>
    <w:p>
      <w:pPr>
        <w:pBdr>
          <w:bottom w:val="single" w:color="E5E7EB" w:sz="6" w:space="1"/>
        </w:pBdr>
        <w:spacing w:after="120" w:before="120"/>
      </w:pPr>
      <w:r>
        <w:t xml:space="preserve"/>
      </w:r>
    </w:p>
    <w:p>
      <w:pPr>
        <w:pStyle w:val="Heading2"/>
      </w:pPr>
      <w:r>
        <w:t xml:space="preserve">How the federal and state streams combine</w:t>
      </w:r>
    </w:p>
    <w:p>
      <w:pPr>
        <w:spacing w:after="80" w:before="80"/>
      </w:pPr>
      <w:r>
        <w:t xml:space="preserve">Most PAES Labs are funded from two or three streams rather than one. A typical combination at a mid-size district looks like:</w:t>
      </w:r>
    </w:p>
    <w:p>
      <w:pPr>
        <w:pStyle w:val="ListParagraph"/>
        <w:numPr>
          <w:ilvl w:val="0"/>
          <w:numId w:val="2"/>
        </w:numPr>
        <w:spacing w:after="40" w:before="40"/>
      </w:pPr>
      <w:r>
        <w:rPr>
          <w:b/>
          <w:bCs/>
        </w:rPr>
        <w:t xml:space="preserve">Capital build-out</w:t>
      </w:r>
      <w:r>
        <w:t xml:space="preserve">: IDEA Part B plus Perkins V, with a local match from district capital funds or a local foundation.</w:t>
      </w:r>
    </w:p>
    <w:p>
      <w:pPr>
        <w:pStyle w:val="ListParagraph"/>
        <w:numPr>
          <w:ilvl w:val="0"/>
          <w:numId w:val="2"/>
        </w:numPr>
        <w:spacing w:after="40" w:before="40"/>
      </w:pPr>
      <w:r>
        <w:rPr>
          <w:b/>
          <w:bCs/>
        </w:rPr>
        <w:t xml:space="preserve">Ongoing consumables and staffing</w:t>
      </w:r>
      <w:r>
        <w:t xml:space="preserve">: IDEA Part B annual allocation plus Medicaid school-based reimbursement where applicable.</w:t>
      </w:r>
    </w:p>
    <w:p>
      <w:pPr>
        <w:pStyle w:val="ListParagraph"/>
        <w:numPr>
          <w:ilvl w:val="0"/>
          <w:numId w:val="2"/>
        </w:numPr>
        <w:spacing w:after="40" w:before="40"/>
      </w:pPr>
      <w:r>
        <w:rPr>
          <w:b/>
          <w:bCs/>
        </w:rPr>
        <w:t xml:space="preserve">Supplementary support</w:t>
      </w:r>
      <w:r>
        <w:t xml:space="preserve">: WIOA Pre-ETS via a cooperative agreement with the state VR agency, and state transition grants where available.</w:t>
      </w:r>
    </w:p>
    <w:p>
      <w:pPr>
        <w:spacing w:after="80" w:before="80"/>
      </w:pPr>
      <w:r>
        <w:t xml:space="preserve">The state-by-state reference that follows details the agencies, programmes, and contacts in every US state and DC.</w:t>
      </w:r>
    </w:p>
    <w:p>
      <w:pPr>
        <w:pStyle w:val="Heading1"/>
      </w:pPr>
      <w:r>
        <w:t xml:space="preserve">State-by-State Funding Reference for PAES Labs</w:t>
      </w:r>
    </w:p>
    <w:p>
      <w:pPr>
        <w:pStyle w:val="Heading2"/>
      </w:pPr>
      <w:r>
        <w:t xml:space="preserve">How to use this document</w:t>
      </w:r>
    </w:p>
    <w:p>
      <w:pPr>
        <w:spacing w:after="80" w:before="80"/>
      </w:pPr>
      <w:r>
        <w:t xml:space="preserve">This reference lists the state agencies and funding streams most likely to pay for a PAES Lab ($40,000–$50,000 capital purchase plus consumables) in each US state and DC. For every state you will find the State Department of Education, the State Vocational Rehabilitation Agency, the office that administers Perkins V (federal CTE funds passed through to states), any state-specific transition or special education funding mechanisms we could verify, Medicaid school-based services participation, and notable quirks to ask about.</w:t>
      </w:r>
    </w:p>
    <w:p>
      <w:pPr>
        <w:spacing w:after="80" w:before="80"/>
      </w:pPr>
      <w:r>
        <w:t xml:space="preserve">Start with three calls in this order: (1) your district's special education director to confirm IDEA Part B set-aside capacity and Medicaid billing status; (2) the state transition specialist at your State Department of Education; (3) your regional Vocational Rehabilitation counselor or Pre-ETS coordinator. The Perkins V state director is worth contacting if your PAES Lab will serve students enrolled in a CTE program of study.</w:t>
      </w:r>
    </w:p>
    <w:p>
      <w:pPr>
        <w:spacing w:after="80" w:before="80"/>
      </w:pPr>
      <w:r>
        <w:t xml:space="preserve">Where a specific state program is named in public guidance, it is cited. Where program names change annually or vary by district, the document directs you to the authoritative state agency rather than guessing. Every URL listed is a top-level agency page that should remain stable; specific grant pages move frequently, so search the agency site for current cycles.</w:t>
      </w:r>
    </w:p>
    <w:p>
      <w:pPr>
        <w:spacing w:after="80" w:before="80"/>
      </w:pPr>
      <w:r>
        <w:t xml:space="preserve">Medicaid school-based services (SBS) participation is noted per state. In participating states, evaluation and assessment services delivered under an IEP can sometimes be billed to Medicaid for Medicaid-eligible students, which is a recurring revenue stream rather than a capital source. Rules vary considerably.</w:t>
      </w:r>
    </w:p>
    <w:p>
      <w:pPr>
        <w:pBdr>
          <w:bottom w:val="single" w:color="E5E7EB" w:sz="6" w:space="1"/>
        </w:pBdr>
        <w:spacing w:after="120" w:before="120"/>
      </w:pPr>
      <w:r>
        <w:t xml:space="preserve"/>
      </w:r>
    </w:p>
    <w:p>
      <w:pPr>
        <w:pStyle w:val="Heading2"/>
      </w:pPr>
      <w:r>
        <w:t xml:space="preserve">Alabama</w:t>
      </w:r>
    </w:p>
    <w:p>
      <w:pPr>
        <w:spacing w:after="80" w:before="80"/>
      </w:pPr>
      <w:r>
        <w:rPr>
          <w:b/>
          <w:bCs/>
        </w:rPr>
        <w:t xml:space="preserve">State Department of Education</w:t>
      </w:r>
      <w:r>
        <w:t xml:space="preserve">: Alabama State Department of Education (ALSDE). </w:t>
      </w:r>
      <w:hyperlink w:history="1" r:id="rIdeabbea-bliaznh5aumldj">
        <w:r>
          <w:rPr>
            <w:rStyle w:val="Hyperlink"/>
            <w:color w:val="1D8B8B"/>
            <w:u w:val="single"/>
          </w:rPr>
          <w:t xml:space="preserve">https://www.alabamaachieves.org</w:t>
        </w:r>
      </w:hyperlink>
      <w:r>
        <w:t xml:space="preserve">. Main line: (334) 694-4900. Office of Special Education Services handles transition and IDEA Part B.</w:t>
      </w:r>
    </w:p>
    <w:p>
      <w:pPr>
        <w:spacing w:after="80" w:before="80"/>
      </w:pPr>
      <w:r>
        <w:rPr>
          <w:b/>
          <w:bCs/>
        </w:rPr>
        <w:t xml:space="preserve">State Vocational Rehabilitation Agency</w:t>
      </w:r>
      <w:r>
        <w:t xml:space="preserve">: Alabama Department of Rehabilitation Services (ADRS). </w:t>
      </w:r>
      <w:hyperlink w:history="1" r:id="rIdyxjq2amcrhovytb2l4tud">
        <w:r>
          <w:rPr>
            <w:rStyle w:val="Hyperlink"/>
            <w:color w:val="1D8B8B"/>
            <w:u w:val="single"/>
          </w:rPr>
          <w:t xml:space="preserve">https://www.rehab.alabama.gov</w:t>
        </w:r>
      </w:hyperlink>
      <w:r>
        <w:t xml:space="preserve">. (800) 441-7607. ADRS runs the Transition Vocational Rehabilitation program serving students ages 14 to 21, including Pre-Employment Transition Services (Pre-ETS).</w:t>
      </w:r>
    </w:p>
    <w:p>
      <w:pPr>
        <w:spacing w:after="80" w:before="80"/>
      </w:pPr>
      <w:r>
        <w:rPr>
          <w:b/>
          <w:bCs/>
        </w:rPr>
        <w:t xml:space="preserve">Key state-specific funding</w:t>
      </w:r>
      <w:r>
        <w:t xml:space="preserve">: Alabama allocates IDEA Part B flow-through to LEAs; individual districts decide capital purchases. Contact ALSDE Special Education Services for current transition discretionary grant cycles. ADRS Pre-ETS funds can cover work readiness assessment activities directly tied to student plans.</w:t>
      </w:r>
    </w:p>
    <w:p>
      <w:pPr>
        <w:spacing w:after="80" w:before="80"/>
      </w:pPr>
      <w:r>
        <w:rPr>
          <w:b/>
          <w:bCs/>
        </w:rPr>
        <w:t xml:space="preserve">State CTE / Perkins V administrator</w:t>
      </w:r>
      <w:r>
        <w:t xml:space="preserve">: ALSDE Office of Career and Technical Education/Workforce Development administers Perkins V.</w:t>
      </w:r>
    </w:p>
    <w:p>
      <w:pPr>
        <w:spacing w:after="80" w:before="80"/>
      </w:pPr>
      <w:r>
        <w:rPr>
          <w:b/>
          <w:bCs/>
        </w:rPr>
        <w:t xml:space="preserve">Quirks</w:t>
      </w:r>
      <w:r>
        <w:t xml:space="preserve">: Alabama's Education Trust Fund appropriates categorical funds for career tech equipment periodically; ask ALSDE CTE about current equipment grant rounds. Alabama Transition Services operates through the regional network of Children's Rehabilitation Service offices.</w:t>
      </w:r>
    </w:p>
    <w:p>
      <w:pPr>
        <w:spacing w:after="80" w:before="80"/>
      </w:pPr>
      <w:r>
        <w:rPr>
          <w:b/>
          <w:bCs/>
        </w:rPr>
        <w:t xml:space="preserve">Medicaid school-based services</w:t>
      </w:r>
      <w:r>
        <w:t xml:space="preserve">: Participating state. Alabama Medicaid Agency reimburses for IEP-required services through the School-Based Medicaid program.</w:t>
      </w:r>
    </w:p>
    <w:p>
      <w:pPr>
        <w:pBdr>
          <w:bottom w:val="single" w:color="E5E7EB" w:sz="6" w:space="1"/>
        </w:pBdr>
        <w:spacing w:after="120" w:before="120"/>
      </w:pPr>
      <w:r>
        <w:t xml:space="preserve"/>
      </w:r>
    </w:p>
    <w:p>
      <w:pPr>
        <w:pStyle w:val="Heading2"/>
      </w:pPr>
      <w:r>
        <w:t xml:space="preserve">Alaska</w:t>
      </w:r>
    </w:p>
    <w:p>
      <w:pPr>
        <w:spacing w:after="80" w:before="80"/>
      </w:pPr>
      <w:r>
        <w:rPr>
          <w:b/>
          <w:bCs/>
        </w:rPr>
        <w:t xml:space="preserve">State Department of Education</w:t>
      </w:r>
      <w:r>
        <w:t xml:space="preserve">: Alaska Department of Education and Early Development (DEED). </w:t>
      </w:r>
      <w:hyperlink w:history="1" r:id="rId7z5rulqacedipqd57ds9o">
        <w:r>
          <w:rPr>
            <w:rStyle w:val="Hyperlink"/>
            <w:color w:val="1D8B8B"/>
            <w:u w:val="single"/>
          </w:rPr>
          <w:t xml:space="preserve">https://education.alaska.gov</w:t>
        </w:r>
      </w:hyperlink>
      <w:r>
        <w:t xml:space="preserve">. (907) 465-2800.</w:t>
      </w:r>
    </w:p>
    <w:p>
      <w:pPr>
        <w:spacing w:after="80" w:before="80"/>
      </w:pPr>
      <w:r>
        <w:rPr>
          <w:b/>
          <w:bCs/>
        </w:rPr>
        <w:t xml:space="preserve">State Vocational Rehabilitation Agency</w:t>
      </w:r>
      <w:r>
        <w:t xml:space="preserve">: Alaska Division of Vocational Rehabilitation (DVR), within the Department of Labor and Workforce Development. </w:t>
      </w:r>
      <w:hyperlink w:history="1" r:id="rIdwws6dxoys8rcfezwm7dtn">
        <w:r>
          <w:rPr>
            <w:rStyle w:val="Hyperlink"/>
            <w:color w:val="1D8B8B"/>
            <w:u w:val="single"/>
          </w:rPr>
          <w:t xml:space="preserve">https://labor.alaska.gov/dvr</w:t>
        </w:r>
      </w:hyperlink>
      <w:r>
        <w:t xml:space="preserve">. (800) 478-2815.</w:t>
      </w:r>
    </w:p>
    <w:p>
      <w:pPr>
        <w:spacing w:after="80" w:before="80"/>
      </w:pPr>
      <w:r>
        <w:rPr>
          <w:b/>
          <w:bCs/>
        </w:rPr>
        <w:t xml:space="preserve">Key state-specific funding</w:t>
      </w:r>
      <w:r>
        <w:t xml:space="preserve">: Alaska's small LEA structure means most capital decisions sit with district superintendents using IDEA Part B flow-through and Base Student Allocation. Contact DEED's Special Education office for current transition grant opportunities. The Governor's Council on Disabilities and Special Education occasionally funds innovation pilots.</w:t>
      </w:r>
    </w:p>
    <w:p>
      <w:pPr>
        <w:spacing w:after="80" w:before="80"/>
      </w:pPr>
      <w:r>
        <w:rPr>
          <w:b/>
          <w:bCs/>
        </w:rPr>
        <w:t xml:space="preserve">State CTE / Perkins V administrator</w:t>
      </w:r>
      <w:r>
        <w:t xml:space="preserve">: DEED Career and Technical Education office.</w:t>
      </w:r>
    </w:p>
    <w:p>
      <w:pPr>
        <w:spacing w:after="80" w:before="80"/>
      </w:pPr>
      <w:r>
        <w:rPr>
          <w:b/>
          <w:bCs/>
        </w:rPr>
        <w:t xml:space="preserve">Quirks</w:t>
      </w:r>
      <w:r>
        <w:t xml:space="preserve">: Alaska has intense geographic variation; Regional Educational Attendance Areas (REAAs) access different funding combinations than urban districts. Alaska Technical and Vocational Education Program (TVEP) funds postsecondary and some secondary CTE and is worth asking about for shared-use labs.</w:t>
      </w:r>
    </w:p>
    <w:p>
      <w:pPr>
        <w:spacing w:after="80" w:before="80"/>
      </w:pPr>
      <w:r>
        <w:rPr>
          <w:b/>
          <w:bCs/>
        </w:rPr>
        <w:t xml:space="preserve">Medicaid school-based services</w:t>
      </w:r>
      <w:r>
        <w:t xml:space="preserve">: Participating. Alaska Medicaid reimburses schools for IEP-authorized services.</w:t>
      </w:r>
    </w:p>
    <w:p>
      <w:pPr>
        <w:pBdr>
          <w:bottom w:val="single" w:color="E5E7EB" w:sz="6" w:space="1"/>
        </w:pBdr>
        <w:spacing w:after="120" w:before="120"/>
      </w:pPr>
      <w:r>
        <w:t xml:space="preserve"/>
      </w:r>
    </w:p>
    <w:p>
      <w:pPr>
        <w:pStyle w:val="Heading2"/>
      </w:pPr>
      <w:r>
        <w:t xml:space="preserve">Arizona</w:t>
      </w:r>
    </w:p>
    <w:p>
      <w:pPr>
        <w:spacing w:after="80" w:before="80"/>
      </w:pPr>
      <w:r>
        <w:rPr>
          <w:b/>
          <w:bCs/>
        </w:rPr>
        <w:t xml:space="preserve">State Department of Education</w:t>
      </w:r>
      <w:r>
        <w:t xml:space="preserve">: Arizona Department of Education (ADE). </w:t>
      </w:r>
      <w:hyperlink w:history="1" r:id="rIdy-jqwg1coy-qtwwp8m687">
        <w:r>
          <w:rPr>
            <w:rStyle w:val="Hyperlink"/>
            <w:color w:val="1D8B8B"/>
            <w:u w:val="single"/>
          </w:rPr>
          <w:t xml:space="preserve">https://www.azed.gov</w:t>
        </w:r>
      </w:hyperlink>
      <w:r>
        <w:t xml:space="preserve">. (602) 542-5393.</w:t>
      </w:r>
    </w:p>
    <w:p>
      <w:pPr>
        <w:spacing w:after="80" w:before="80"/>
      </w:pPr>
      <w:r>
        <w:rPr>
          <w:b/>
          <w:bCs/>
        </w:rPr>
        <w:t xml:space="preserve">State Vocational Rehabilitation Agency</w:t>
      </w:r>
      <w:r>
        <w:t xml:space="preserve">: Arizona Rehabilitation Services Administration (AZ-RSA), within the Department of Economic Security. </w:t>
      </w:r>
      <w:hyperlink w:history="1" r:id="rIdfqhy0ihdhgscxurm_g6tg">
        <w:r>
          <w:rPr>
            <w:rStyle w:val="Hyperlink"/>
            <w:color w:val="1D8B8B"/>
            <w:u w:val="single"/>
          </w:rPr>
          <w:t xml:space="preserve">https://des.az.gov/services/employment/rehabilitation-services</w:t>
        </w:r>
      </w:hyperlink>
      <w:r>
        <w:t xml:space="preserve">. (602) 542-3332.</w:t>
      </w:r>
    </w:p>
    <w:p>
      <w:pPr>
        <w:spacing w:after="80" w:before="80"/>
      </w:pPr>
      <w:r>
        <w:rPr>
          <w:b/>
          <w:bCs/>
        </w:rPr>
        <w:t xml:space="preserve">Key state-specific funding</w:t>
      </w:r>
      <w:r>
        <w:t xml:space="preserve">: ADE Exceptional Student Services oversees IDEA Part B distribution. Arizona's Move On When Ready framework and the District Additional Assistance category fund some capital expenses. State-specific transition programs vary by district; contact ADE Exceptional Student Services for current discretionary grant cycles.</w:t>
      </w:r>
    </w:p>
    <w:p>
      <w:pPr>
        <w:spacing w:after="80" w:before="80"/>
      </w:pPr>
      <w:r>
        <w:rPr>
          <w:b/>
          <w:bCs/>
        </w:rPr>
        <w:t xml:space="preserve">State CTE / Perkins V administrator</w:t>
      </w:r>
      <w:r>
        <w:t xml:space="preserve">: ADE Career and Technical Education division. Arizona's Joint Technical Education Districts (JTEDs) are a major CTE funding vehicle with dedicated property-tax authority.</w:t>
      </w:r>
    </w:p>
    <w:p>
      <w:pPr>
        <w:spacing w:after="80" w:before="80"/>
      </w:pPr>
      <w:r>
        <w:rPr>
          <w:b/>
          <w:bCs/>
        </w:rPr>
        <w:t xml:space="preserve">Quirks</w:t>
      </w:r>
      <w:r>
        <w:t xml:space="preserve">: JTEDs are unusual among US states. A PAES Lab serving CTE-enrolled students may qualify for JTED capital funds if the host district is a JTED member. Also worth asking about: Proposition 301 and Results-Based Funding allocations.</w:t>
      </w:r>
    </w:p>
    <w:p>
      <w:pPr>
        <w:spacing w:after="80" w:before="80"/>
      </w:pPr>
      <w:r>
        <w:rPr>
          <w:b/>
          <w:bCs/>
        </w:rPr>
        <w:t xml:space="preserve">Medicaid school-based services</w:t>
      </w:r>
      <w:r>
        <w:t xml:space="preserve">: Participating. AHCCCS (Arizona's Medicaid) runs the school-based claiming program for IEP services.</w:t>
      </w:r>
    </w:p>
    <w:p>
      <w:pPr>
        <w:pBdr>
          <w:bottom w:val="single" w:color="E5E7EB" w:sz="6" w:space="1"/>
        </w:pBdr>
        <w:spacing w:after="120" w:before="120"/>
      </w:pPr>
      <w:r>
        <w:t xml:space="preserve"/>
      </w:r>
    </w:p>
    <w:p>
      <w:pPr>
        <w:pStyle w:val="Heading2"/>
      </w:pPr>
      <w:r>
        <w:t xml:space="preserve">Arkansas</w:t>
      </w:r>
    </w:p>
    <w:p>
      <w:pPr>
        <w:spacing w:after="80" w:before="80"/>
      </w:pPr>
      <w:r>
        <w:rPr>
          <w:b/>
          <w:bCs/>
        </w:rPr>
        <w:t xml:space="preserve">State Department of Education</w:t>
      </w:r>
      <w:r>
        <w:t xml:space="preserve">: Arkansas Department of Education, Division of Elementary and Secondary Education (DESE). </w:t>
      </w:r>
      <w:hyperlink w:history="1" r:id="rIdmztg2wnc0zs2fwnptg9tk">
        <w:r>
          <w:rPr>
            <w:rStyle w:val="Hyperlink"/>
            <w:color w:val="1D8B8B"/>
            <w:u w:val="single"/>
          </w:rPr>
          <w:t xml:space="preserve">https://dese.ade.arkansas.gov</w:t>
        </w:r>
      </w:hyperlink>
      <w:r>
        <w:t xml:space="preserve">. (501) 682-4475.</w:t>
      </w:r>
    </w:p>
    <w:p>
      <w:pPr>
        <w:spacing w:after="80" w:before="80"/>
      </w:pPr>
      <w:r>
        <w:rPr>
          <w:b/>
          <w:bCs/>
        </w:rPr>
        <w:t xml:space="preserve">State Vocational Rehabilitation Agency</w:t>
      </w:r>
      <w:r>
        <w:t xml:space="preserve">: Arkansas Rehabilitation Services, within the Department of Commerce. </w:t>
      </w:r>
      <w:hyperlink w:history="1" r:id="rIdtv7mkjqndnfi_tknsi8yd">
        <w:r>
          <w:rPr>
            <w:rStyle w:val="Hyperlink"/>
            <w:color w:val="1D8B8B"/>
            <w:u w:val="single"/>
          </w:rPr>
          <w:t xml:space="preserve">https://arcareereducation.org/divisions/ars</w:t>
        </w:r>
      </w:hyperlink>
      <w:r>
        <w:t xml:space="preserve">. (501) 296-1600. Arkansas also operates Division of Services for the Blind separately.</w:t>
      </w:r>
    </w:p>
    <w:p>
      <w:pPr>
        <w:spacing w:after="80" w:before="80"/>
      </w:pPr>
      <w:r>
        <w:rPr>
          <w:b/>
          <w:bCs/>
        </w:rPr>
        <w:t xml:space="preserve">Key state-specific funding</w:t>
      </w:r>
      <w:r>
        <w:t xml:space="preserve">: DESE Special Education Unit distributes IDEA Part B. State Categorical Funding includes Alternative Learning Environment and Special Education categorical dollars at the district level. Contact DESE for current transition grant opportunities.</w:t>
      </w:r>
    </w:p>
    <w:p>
      <w:pPr>
        <w:spacing w:after="80" w:before="80"/>
      </w:pPr>
      <w:r>
        <w:rPr>
          <w:b/>
          <w:bCs/>
        </w:rPr>
        <w:t xml:space="preserve">State CTE / Perkins V administrator</w:t>
      </w:r>
      <w:r>
        <w:t xml:space="preserve">: Arkansas Division of Career and Technical Education (DCTE).</w:t>
      </w:r>
    </w:p>
    <w:p>
      <w:pPr>
        <w:spacing w:after="80" w:before="80"/>
      </w:pPr>
      <w:r>
        <w:rPr>
          <w:b/>
          <w:bCs/>
        </w:rPr>
        <w:t xml:space="preserve">Quirks</w:t>
      </w:r>
      <w:r>
        <w:t xml:space="preserve">: Arkansas restructured education agencies in 2019; funding stream names have shifted. The Arkansas LEARNS Act (2023) changed several funding categories; verify current allocations directly with DESE before relying on older guidance.</w:t>
      </w:r>
    </w:p>
    <w:p>
      <w:pPr>
        <w:spacing w:after="80" w:before="80"/>
      </w:pPr>
      <w:r>
        <w:rPr>
          <w:b/>
          <w:bCs/>
        </w:rPr>
        <w:t xml:space="preserve">Medicaid school-based services</w:t>
      </w:r>
      <w:r>
        <w:t xml:space="preserve">: Participating. Arkansas Medicaid reimburses school districts for medically necessary services in IEPs.</w:t>
      </w:r>
    </w:p>
    <w:p>
      <w:pPr>
        <w:pBdr>
          <w:bottom w:val="single" w:color="E5E7EB" w:sz="6" w:space="1"/>
        </w:pBdr>
        <w:spacing w:after="120" w:before="120"/>
      </w:pPr>
      <w:r>
        <w:t xml:space="preserve"/>
      </w:r>
    </w:p>
    <w:p>
      <w:pPr>
        <w:pStyle w:val="Heading2"/>
      </w:pPr>
      <w:r>
        <w:t xml:space="preserve">California</w:t>
      </w:r>
    </w:p>
    <w:p>
      <w:pPr>
        <w:spacing w:after="80" w:before="80"/>
      </w:pPr>
      <w:r>
        <w:rPr>
          <w:b/>
          <w:bCs/>
        </w:rPr>
        <w:t xml:space="preserve">State Department of Education</w:t>
      </w:r>
      <w:r>
        <w:t xml:space="preserve">: California Department of Education (CDE). </w:t>
      </w:r>
      <w:hyperlink w:history="1" r:id="rIdbitl34t1qkghw4koo-uuz">
        <w:r>
          <w:rPr>
            <w:rStyle w:val="Hyperlink"/>
            <w:color w:val="1D8B8B"/>
            <w:u w:val="single"/>
          </w:rPr>
          <w:t xml:space="preserve">https://www.cde.ca.gov</w:t>
        </w:r>
      </w:hyperlink>
      <w:r>
        <w:t xml:space="preserve">. (916) 319-0800. Special Education Division handles IDEA and transition.</w:t>
      </w:r>
    </w:p>
    <w:p>
      <w:pPr>
        <w:spacing w:after="80" w:before="80"/>
      </w:pPr>
      <w:r>
        <w:rPr>
          <w:b/>
          <w:bCs/>
        </w:rPr>
        <w:t xml:space="preserve">State Vocational Rehabilitation Agency</w:t>
      </w:r>
      <w:r>
        <w:t xml:space="preserve">: California Department of Rehabilitation (DOR). </w:t>
      </w:r>
      <w:hyperlink w:history="1" r:id="rIdu5g5rez-isiuinjr-okxb">
        <w:r>
          <w:rPr>
            <w:rStyle w:val="Hyperlink"/>
            <w:color w:val="1D8B8B"/>
            <w:u w:val="single"/>
          </w:rPr>
          <w:t xml:space="preserve">https://www.dor.ca.gov</w:t>
        </w:r>
      </w:hyperlink>
      <w:r>
        <w:t xml:space="preserve">. (916) 324-1313. DOR's Student Services unit runs Pre-ETS through Workability and Transition Partnership Program (TPP) contracts with LEAs.</w:t>
      </w:r>
    </w:p>
    <w:p>
      <w:pPr>
        <w:spacing w:after="80" w:before="80"/>
      </w:pPr>
      <w:r>
        <w:rPr>
          <w:b/>
          <w:bCs/>
        </w:rPr>
        <w:t xml:space="preserve">Key state-specific funding</w:t>
      </w:r>
      <w:r>
        <w:t xml:space="preserve">: The Transition Partnership Program (TPP) is a DOR-LEA cooperative contract that can fund transition equipment and services. WorkAbility I is a CDE-administered grant specifically for special education transition. The Local Control Funding Formula (LCFF) gives districts wide latitude; PAES Labs can be justified through the Local Control and Accountability Plan (LCAP).</w:t>
      </w:r>
    </w:p>
    <w:p>
      <w:pPr>
        <w:spacing w:after="80" w:before="80"/>
      </w:pPr>
      <w:r>
        <w:rPr>
          <w:b/>
          <w:bCs/>
        </w:rPr>
        <w:t xml:space="preserve">State CTE / Perkins V administrator</w:t>
      </w:r>
      <w:r>
        <w:t xml:space="preserve">: CDE Career and College Transition Division administers Perkins V. California Career Technical Education Incentive Grant (CTEIG) is a large state-funded complement.</w:t>
      </w:r>
    </w:p>
    <w:p>
      <w:pPr>
        <w:spacing w:after="80" w:before="80"/>
      </w:pPr>
      <w:r>
        <w:rPr>
          <w:b/>
          <w:bCs/>
        </w:rPr>
        <w:t xml:space="preserve">Quirks</w:t>
      </w:r>
      <w:r>
        <w:t xml:space="preserve">: AB 114 (2011) shifted mental health services under special education from county mental health to LEAs with dedicated funding; unrelated to equipment but often confused. WorkAbility I plus TPP is the cleanest route for a PAES Lab serving SPED transition students. Also consider K12 Strong Workforce Program funds for CTE-aligned purchases.</w:t>
      </w:r>
    </w:p>
    <w:p>
      <w:pPr>
        <w:spacing w:after="80" w:before="80"/>
      </w:pPr>
      <w:r>
        <w:rPr>
          <w:b/>
          <w:bCs/>
        </w:rPr>
        <w:t xml:space="preserve">Medicaid school-based services</w:t>
      </w:r>
      <w:r>
        <w:t xml:space="preserve">: Participating. California's LEA Medi-Cal Billing Option Program and the School-Based Medi-Cal Administrative Activities (SMAA) program reimburse qualifying services.</w:t>
      </w:r>
    </w:p>
    <w:p>
      <w:pPr>
        <w:pBdr>
          <w:bottom w:val="single" w:color="E5E7EB" w:sz="6" w:space="1"/>
        </w:pBdr>
        <w:spacing w:after="120" w:before="120"/>
      </w:pPr>
      <w:r>
        <w:t xml:space="preserve"/>
      </w:r>
    </w:p>
    <w:p>
      <w:pPr>
        <w:pStyle w:val="Heading2"/>
      </w:pPr>
      <w:r>
        <w:t xml:space="preserve">Colorado</w:t>
      </w:r>
    </w:p>
    <w:p>
      <w:pPr>
        <w:spacing w:after="80" w:before="80"/>
      </w:pPr>
      <w:r>
        <w:rPr>
          <w:b/>
          <w:bCs/>
        </w:rPr>
        <w:t xml:space="preserve">State Department of Education</w:t>
      </w:r>
      <w:r>
        <w:t xml:space="preserve">: Colorado Department of Education (CDE). </w:t>
      </w:r>
      <w:hyperlink w:history="1" r:id="rId5am3brlcaaoak_mdqtgza">
        <w:r>
          <w:rPr>
            <w:rStyle w:val="Hyperlink"/>
            <w:color w:val="1D8B8B"/>
            <w:u w:val="single"/>
          </w:rPr>
          <w:t xml:space="preserve">https://www.cde.state.co.us</w:t>
        </w:r>
      </w:hyperlink>
      <w:r>
        <w:t xml:space="preserve">. (303) 866-6600.</w:t>
      </w:r>
    </w:p>
    <w:p>
      <w:pPr>
        <w:spacing w:after="80" w:before="80"/>
      </w:pPr>
      <w:r>
        <w:rPr>
          <w:b/>
          <w:bCs/>
        </w:rPr>
        <w:t xml:space="preserve">State Vocational Rehabilitation Agency</w:t>
      </w:r>
      <w:r>
        <w:t xml:space="preserve">: Colorado Division of Vocational Rehabilitation (DVR), within the Department of Labor and Employment. </w:t>
      </w:r>
      <w:hyperlink w:history="1" r:id="rIdyttxfvobwzwykcaozrs92">
        <w:r>
          <w:rPr>
            <w:rStyle w:val="Hyperlink"/>
            <w:color w:val="1D8B8B"/>
            <w:u w:val="single"/>
          </w:rPr>
          <w:t xml:space="preserve">https://cdle.colorado.gov/dvr</w:t>
        </w:r>
      </w:hyperlink>
      <w:r>
        <w:t xml:space="preserve">. (303) 866-4150.</w:t>
      </w:r>
    </w:p>
    <w:p>
      <w:pPr>
        <w:spacing w:after="80" w:before="80"/>
      </w:pPr>
      <w:r>
        <w:rPr>
          <w:b/>
          <w:bCs/>
        </w:rPr>
        <w:t xml:space="preserve">Key state-specific funding</w:t>
      </w:r>
      <w:r>
        <w:t xml:space="preserve">: CDE Exceptional Student Services Unit distributes IDEA Part B. The Colorado Transition Leadership Institute and regional transition coordinators can advise on state discretionary funds. Contact CDE ESSU for current transition grant cycles.</w:t>
      </w:r>
    </w:p>
    <w:p>
      <w:pPr>
        <w:spacing w:after="80" w:before="80"/>
      </w:pPr>
      <w:r>
        <w:rPr>
          <w:b/>
          <w:bCs/>
        </w:rPr>
        <w:t xml:space="preserve">State CTE / Perkins V administrator</w:t>
      </w:r>
      <w:r>
        <w:t xml:space="preserve">: Colorado Community College System (CCCS), Colorado Community College and Occupational Education division. Unusual in that Perkins V is administered through CCCS, not the state education department.</w:t>
      </w:r>
    </w:p>
    <w:p>
      <w:pPr>
        <w:spacing w:after="80" w:before="80"/>
      </w:pPr>
      <w:r>
        <w:rPr>
          <w:b/>
          <w:bCs/>
        </w:rPr>
        <w:t xml:space="preserve">Quirks</w:t>
      </w:r>
      <w:r>
        <w:t xml:space="preserve">: Perkins administration through CCCS means secondary CTE funding runs through a separate agency from K-12 general education. Colorado also operates Career Development Incentive Program (CDIP) grants for districts, which reimburse per-student completion of industry-recognized credentials; useful if PAES supports credential pathways.</w:t>
      </w:r>
    </w:p>
    <w:p>
      <w:pPr>
        <w:spacing w:after="80" w:before="80"/>
      </w:pPr>
      <w:r>
        <w:rPr>
          <w:b/>
          <w:bCs/>
        </w:rPr>
        <w:t xml:space="preserve">Medicaid school-based services</w:t>
      </w:r>
      <w:r>
        <w:t xml:space="preserve">: Participating. Health First Colorado runs the School Health Services program reimbursing IEP services and administrative claiming.</w:t>
      </w:r>
    </w:p>
    <w:p>
      <w:pPr>
        <w:pBdr>
          <w:bottom w:val="single" w:color="E5E7EB" w:sz="6" w:space="1"/>
        </w:pBdr>
        <w:spacing w:after="120" w:before="120"/>
      </w:pPr>
      <w:r>
        <w:t xml:space="preserve"/>
      </w:r>
    </w:p>
    <w:p>
      <w:pPr>
        <w:pStyle w:val="Heading2"/>
      </w:pPr>
      <w:r>
        <w:t xml:space="preserve">Connecticut</w:t>
      </w:r>
    </w:p>
    <w:p>
      <w:pPr>
        <w:spacing w:after="80" w:before="80"/>
      </w:pPr>
      <w:r>
        <w:rPr>
          <w:b/>
          <w:bCs/>
        </w:rPr>
        <w:t xml:space="preserve">State Department of Education</w:t>
      </w:r>
      <w:r>
        <w:t xml:space="preserve">: Connecticut State Department of Education (CSDE). </w:t>
      </w:r>
      <w:hyperlink w:history="1" r:id="rId4thx2wja4zsjwewrzepf4">
        <w:r>
          <w:rPr>
            <w:rStyle w:val="Hyperlink"/>
            <w:color w:val="1D8B8B"/>
            <w:u w:val="single"/>
          </w:rPr>
          <w:t xml:space="preserve">https://portal.ct.gov/SDE</w:t>
        </w:r>
      </w:hyperlink>
      <w:r>
        <w:t xml:space="preserve">. (860) 713-6548. Bureau of Special Education handles IDEA.</w:t>
      </w:r>
    </w:p>
    <w:p>
      <w:pPr>
        <w:spacing w:after="80" w:before="80"/>
      </w:pPr>
      <w:r>
        <w:rPr>
          <w:b/>
          <w:bCs/>
        </w:rPr>
        <w:t xml:space="preserve">State Vocational Rehabilitation Agency</w:t>
      </w:r>
      <w:r>
        <w:t xml:space="preserve">: Connecticut Bureau of Rehabilitation Services (BRS), within the Department of Aging and Disability Services. (860) 424-4844. Board of Education and Services for the Blind (BESB) serves blind and visually impaired clients separately.</w:t>
      </w:r>
    </w:p>
    <w:p>
      <w:pPr>
        <w:spacing w:after="80" w:before="80"/>
      </w:pPr>
      <w:r>
        <w:rPr>
          <w:b/>
          <w:bCs/>
        </w:rPr>
        <w:t xml:space="preserve">Key state-specific funding</w:t>
      </w:r>
      <w:r>
        <w:t xml:space="preserve">: CSDE Special Education grants flow through the Excess Cost Grant and IDEA Part B. Contact CSDE Bureau of Special Education for current transition discretionary funds.</w:t>
      </w:r>
    </w:p>
    <w:p>
      <w:pPr>
        <w:spacing w:after="80" w:before="80"/>
      </w:pPr>
      <w:r>
        <w:rPr>
          <w:b/>
          <w:bCs/>
        </w:rPr>
        <w:t xml:space="preserve">State CTE / Perkins V administrator</w:t>
      </w:r>
      <w:r>
        <w:t xml:space="preserve">: CSDE Academic Office, Career and Technical Education consultants. Connecticut Technical Education and Career System (CTECS) is a separate statewide CTE high school district.</w:t>
      </w:r>
    </w:p>
    <w:p>
      <w:pPr>
        <w:spacing w:after="80" w:before="80"/>
      </w:pPr>
      <w:r>
        <w:rPr>
          <w:b/>
          <w:bCs/>
        </w:rPr>
        <w:t xml:space="preserve">Quirks</w:t>
      </w:r>
      <w:r>
        <w:t xml:space="preserve">: CTECS operates as its own LEA covering the state's technical high schools; a PAES Lab at a CTECS site uses different capital channels than a local district. Connecticut's Regional Educational Service Centers (RESCs) can also be contracting partners for shared transition programs.</w:t>
      </w:r>
    </w:p>
    <w:p>
      <w:pPr>
        <w:spacing w:after="80" w:before="80"/>
      </w:pPr>
      <w:r>
        <w:rPr>
          <w:b/>
          <w:bCs/>
        </w:rPr>
        <w:t xml:space="preserve">Medicaid school-based services</w:t>
      </w:r>
      <w:r>
        <w:t xml:space="preserve">: Participating. Connecticut Medicaid School-Based Child Health Program (SBCH) reimburses IEP services.</w:t>
      </w:r>
    </w:p>
    <w:p>
      <w:pPr>
        <w:pBdr>
          <w:bottom w:val="single" w:color="E5E7EB" w:sz="6" w:space="1"/>
        </w:pBdr>
        <w:spacing w:after="120" w:before="120"/>
      </w:pPr>
      <w:r>
        <w:t xml:space="preserve"/>
      </w:r>
    </w:p>
    <w:p>
      <w:pPr>
        <w:pStyle w:val="Heading2"/>
      </w:pPr>
      <w:r>
        <w:t xml:space="preserve">Delaware</w:t>
      </w:r>
    </w:p>
    <w:p>
      <w:pPr>
        <w:spacing w:after="80" w:before="80"/>
      </w:pPr>
      <w:r>
        <w:rPr>
          <w:b/>
          <w:bCs/>
        </w:rPr>
        <w:t xml:space="preserve">State Department of Education</w:t>
      </w:r>
      <w:r>
        <w:t xml:space="preserve">: Delaware Department of Education (DDOE). </w:t>
      </w:r>
      <w:hyperlink w:history="1" r:id="rIdvbqfuotiaedf4mk6ppi8j">
        <w:r>
          <w:rPr>
            <w:rStyle w:val="Hyperlink"/>
            <w:color w:val="1D8B8B"/>
            <w:u w:val="single"/>
          </w:rPr>
          <w:t xml:space="preserve">https://www.doe.k12.de.us</w:t>
        </w:r>
      </w:hyperlink>
      <w:r>
        <w:t xml:space="preserve">. (302) 735-4000.</w:t>
      </w:r>
    </w:p>
    <w:p>
      <w:pPr>
        <w:spacing w:after="80" w:before="80"/>
      </w:pPr>
      <w:r>
        <w:rPr>
          <w:b/>
          <w:bCs/>
        </w:rPr>
        <w:t xml:space="preserve">State Vocational Rehabilitation Agency</w:t>
      </w:r>
      <w:r>
        <w:t xml:space="preserve">: Delaware Division of Vocational Rehabilitation (DVR), within the Department of Labor. </w:t>
      </w:r>
      <w:hyperlink w:history="1" r:id="rIdqnjs3qjgkoiygoietjpqi">
        <w:r>
          <w:rPr>
            <w:rStyle w:val="Hyperlink"/>
            <w:color w:val="1D8B8B"/>
            <w:u w:val="single"/>
          </w:rPr>
          <w:t xml:space="preserve">https://dvr.delawareworks.com</w:t>
        </w:r>
      </w:hyperlink>
      <w:r>
        <w:t xml:space="preserve">. (302) 761-8275.</w:t>
      </w:r>
    </w:p>
    <w:p>
      <w:pPr>
        <w:spacing w:after="80" w:before="80"/>
      </w:pPr>
      <w:r>
        <w:rPr>
          <w:b/>
          <w:bCs/>
        </w:rPr>
        <w:t xml:space="preserve">Key state-specific funding</w:t>
      </w:r>
      <w:r>
        <w:t xml:space="preserve">: DDOE Exceptional Children Resources team administers IDEA Part B. Delaware's small size means most transition initiatives run as state-level pilots; contact DDOE for current opportunities.</w:t>
      </w:r>
    </w:p>
    <w:p>
      <w:pPr>
        <w:spacing w:after="80" w:before="80"/>
      </w:pPr>
      <w:r>
        <w:rPr>
          <w:b/>
          <w:bCs/>
        </w:rPr>
        <w:t xml:space="preserve">State CTE / Perkins V administrator</w:t>
      </w:r>
      <w:r>
        <w:t xml:space="preserve">: DDOE Career and Technical Education and STEM Initiatives. Delaware Pathways is the statewide CTE program of study framework.</w:t>
      </w:r>
    </w:p>
    <w:p>
      <w:pPr>
        <w:spacing w:after="80" w:before="80"/>
      </w:pPr>
      <w:r>
        <w:rPr>
          <w:b/>
          <w:bCs/>
        </w:rPr>
        <w:t xml:space="preserve">Quirks</w:t>
      </w:r>
      <w:r>
        <w:t xml:space="preserve">: Delaware Pathways is closely aligned with employer demand and may support equipment requests tied to Pathways programs. The state's Workforce Development Board also occasionally co-funds equipment through Rapid Response or sector partnership funds.</w:t>
      </w:r>
    </w:p>
    <w:p>
      <w:pPr>
        <w:spacing w:after="80" w:before="80"/>
      </w:pPr>
      <w:r>
        <w:rPr>
          <w:b/>
          <w:bCs/>
        </w:rPr>
        <w:t xml:space="preserve">Medicaid school-based services</w:t>
      </w:r>
      <w:r>
        <w:t xml:space="preserve">: Participating. Delaware Medicaid School-Based Health Services program reimburses IEP services.</w:t>
      </w:r>
    </w:p>
    <w:p>
      <w:pPr>
        <w:pBdr>
          <w:bottom w:val="single" w:color="E5E7EB" w:sz="6" w:space="1"/>
        </w:pBdr>
        <w:spacing w:after="120" w:before="120"/>
      </w:pPr>
      <w:r>
        <w:t xml:space="preserve"/>
      </w:r>
    </w:p>
    <w:p>
      <w:pPr>
        <w:pStyle w:val="Heading2"/>
      </w:pPr>
      <w:r>
        <w:t xml:space="preserve">District of Columbia</w:t>
      </w:r>
    </w:p>
    <w:p>
      <w:pPr>
        <w:spacing w:after="80" w:before="80"/>
      </w:pPr>
      <w:r>
        <w:rPr>
          <w:b/>
          <w:bCs/>
        </w:rPr>
        <w:t xml:space="preserve">State Department of Education</w:t>
      </w:r>
      <w:r>
        <w:t xml:space="preserve">: Office of the State Superintendent of Education (OSSE). </w:t>
      </w:r>
      <w:hyperlink w:history="1" r:id="rId44thjp_sj_kdttihf7zry">
        <w:r>
          <w:rPr>
            <w:rStyle w:val="Hyperlink"/>
            <w:color w:val="1D8B8B"/>
            <w:u w:val="single"/>
          </w:rPr>
          <w:t xml:space="preserve">https://osse.dc.gov</w:t>
        </w:r>
      </w:hyperlink>
      <w:r>
        <w:t xml:space="preserve">. (202) 727-6436. DC Public Schools is the largest LEA; many charter LEAs operate independently.</w:t>
      </w:r>
    </w:p>
    <w:p>
      <w:pPr>
        <w:spacing w:after="80" w:before="80"/>
      </w:pPr>
      <w:r>
        <w:rPr>
          <w:b/>
          <w:bCs/>
        </w:rPr>
        <w:t xml:space="preserve">State Vocational Rehabilitation Agency</w:t>
      </w:r>
      <w:r>
        <w:t xml:space="preserve">: DC Rehabilitation Services Administration (DC RSA), within the Department of Disability Services. (202) 442-8600.</w:t>
      </w:r>
    </w:p>
    <w:p>
      <w:pPr>
        <w:spacing w:after="80" w:before="80"/>
      </w:pPr>
      <w:r>
        <w:rPr>
          <w:b/>
          <w:bCs/>
        </w:rPr>
        <w:t xml:space="preserve">Key state-specific funding</w:t>
      </w:r>
      <w:r>
        <w:t xml:space="preserve">: OSSE administers IDEA Part B flow-through. The Secondary Transition program at OSSE coordinates interagency transition. Contact OSSE Division of Specialized Education for current opportunities.</w:t>
      </w:r>
    </w:p>
    <w:p>
      <w:pPr>
        <w:spacing w:after="80" w:before="80"/>
      </w:pPr>
      <w:r>
        <w:rPr>
          <w:b/>
          <w:bCs/>
        </w:rPr>
        <w:t xml:space="preserve">State CTE / Perkins V administrator</w:t>
      </w:r>
      <w:r>
        <w:t xml:space="preserve">: OSSE Career and Technical Education division.</w:t>
      </w:r>
    </w:p>
    <w:p>
      <w:pPr>
        <w:spacing w:after="80" w:before="80"/>
      </w:pPr>
      <w:r>
        <w:rPr>
          <w:b/>
          <w:bCs/>
        </w:rPr>
        <w:t xml:space="preserve">Quirks</w:t>
      </w:r>
      <w:r>
        <w:t xml:space="preserve">: DC functions as both an SEA and a state for federal funding, but nearly half its schools are charters with LEA status. Charter LEAs receive their own Perkins and IDEA allocations. DC Workforce Investment Council funds some youth programs.</w:t>
      </w:r>
    </w:p>
    <w:p>
      <w:pPr>
        <w:spacing w:after="80" w:before="80"/>
      </w:pPr>
      <w:r>
        <w:rPr>
          <w:b/>
          <w:bCs/>
        </w:rPr>
        <w:t xml:space="preserve">Medicaid school-based services</w:t>
      </w:r>
      <w:r>
        <w:t xml:space="preserve">: Participating. DC Medicaid reimburses IEP services through the School-Based Services program administered by the Department of Health Care Finance.</w:t>
      </w:r>
    </w:p>
    <w:p>
      <w:pPr>
        <w:pBdr>
          <w:bottom w:val="single" w:color="E5E7EB" w:sz="6" w:space="1"/>
        </w:pBdr>
        <w:spacing w:after="120" w:before="120"/>
      </w:pPr>
      <w:r>
        <w:t xml:space="preserve"/>
      </w:r>
    </w:p>
    <w:p>
      <w:pPr>
        <w:pStyle w:val="Heading2"/>
      </w:pPr>
      <w:r>
        <w:t xml:space="preserve">Florida</w:t>
      </w:r>
    </w:p>
    <w:p>
      <w:pPr>
        <w:spacing w:after="80" w:before="80"/>
      </w:pPr>
      <w:r>
        <w:rPr>
          <w:b/>
          <w:bCs/>
        </w:rPr>
        <w:t xml:space="preserve">State Department of Education</w:t>
      </w:r>
      <w:r>
        <w:t xml:space="preserve">: Florida Department of Education (FLDOE). </w:t>
      </w:r>
      <w:hyperlink w:history="1" r:id="rIdt4ppxkfavu--r8-hzexdd">
        <w:r>
          <w:rPr>
            <w:rStyle w:val="Hyperlink"/>
            <w:color w:val="1D8B8B"/>
            <w:u w:val="single"/>
          </w:rPr>
          <w:t xml:space="preserve">https://www.fldoe.org</w:t>
        </w:r>
      </w:hyperlink>
      <w:r>
        <w:t xml:space="preserve">. (850) 245-0505. Bureau of Exceptional Education and Student Services (BEESS) administers special education.</w:t>
      </w:r>
    </w:p>
    <w:p>
      <w:pPr>
        <w:spacing w:after="80" w:before="80"/>
      </w:pPr>
      <w:r>
        <w:rPr>
          <w:b/>
          <w:bCs/>
        </w:rPr>
        <w:t xml:space="preserve">State Vocational Rehabilitation Agency</w:t>
      </w:r>
      <w:r>
        <w:t xml:space="preserve">: Florida Division of Vocational Rehabilitation (VR), within FLDOE. </w:t>
      </w:r>
      <w:hyperlink w:history="1" r:id="rIdijbkk5tglcxbkqchqeakz">
        <w:r>
          <w:rPr>
            <w:rStyle w:val="Hyperlink"/>
            <w:color w:val="1D8B8B"/>
            <w:u w:val="single"/>
          </w:rPr>
          <w:t xml:space="preserve">https://www.rehabworks.org</w:t>
        </w:r>
      </w:hyperlink>
      <w:r>
        <w:t xml:space="preserve">. (800) 451-4327. Florida Division of Blind Services serves blind clients separately.</w:t>
      </w:r>
    </w:p>
    <w:p>
      <w:pPr>
        <w:spacing w:after="80" w:before="80"/>
      </w:pPr>
      <w:r>
        <w:rPr>
          <w:b/>
          <w:bCs/>
        </w:rPr>
        <w:t xml:space="preserve">Key state-specific funding</w:t>
      </w:r>
      <w:r>
        <w:t xml:space="preserve">: Florida Education Finance Program (FEFP) includes exceptional student education weights. Project 10: Transition Education Network, funded by FLDOE BEESS, supports statewide transition capacity. </w:t>
      </w:r>
      <w:hyperlink w:history="1" r:id="rIdv2_aakjeu_8xcqrnijhnm">
        <w:r>
          <w:rPr>
            <w:rStyle w:val="Hyperlink"/>
            <w:color w:val="1D8B8B"/>
            <w:u w:val="single"/>
          </w:rPr>
          <w:t xml:space="preserve">https://project10.info</w:t>
        </w:r>
      </w:hyperlink>
      <w:r>
        <w:t xml:space="preserve">. Contact Project 10 regional transition representatives for current district-level funding channels.</w:t>
      </w:r>
    </w:p>
    <w:p>
      <w:pPr>
        <w:spacing w:after="80" w:before="80"/>
      </w:pPr>
      <w:r>
        <w:rPr>
          <w:b/>
          <w:bCs/>
        </w:rPr>
        <w:t xml:space="preserve">State CTE / Perkins V administrator</w:t>
      </w:r>
      <w:r>
        <w:t xml:space="preserve">: FLDOE Division of Career and Adult Education.</w:t>
      </w:r>
    </w:p>
    <w:p>
      <w:pPr>
        <w:spacing w:after="80" w:before="80"/>
      </w:pPr>
      <w:r>
        <w:rPr>
          <w:b/>
          <w:bCs/>
        </w:rPr>
        <w:t xml:space="preserve">Quirks</w:t>
      </w:r>
      <w:r>
        <w:t xml:space="preserve">: Florida's ESE funding is partially categorical within FEFP, giving districts less flexibility than some states. Florida uniquely consolidates VR inside the state education department, which can simplify interagency agreements for transition equipment. Also ask about Unique Abilities Partner Program alignment.</w:t>
      </w:r>
    </w:p>
    <w:p>
      <w:pPr>
        <w:spacing w:after="80" w:before="80"/>
      </w:pPr>
      <w:r>
        <w:rPr>
          <w:b/>
          <w:bCs/>
        </w:rPr>
        <w:t xml:space="preserve">Medicaid school-based services</w:t>
      </w:r>
      <w:r>
        <w:t xml:space="preserve">: Participating. Florida Medicaid Certified School Match program reimburses IEP services for eligible students.</w:t>
      </w:r>
    </w:p>
    <w:p>
      <w:pPr>
        <w:pBdr>
          <w:bottom w:val="single" w:color="E5E7EB" w:sz="6" w:space="1"/>
        </w:pBdr>
        <w:spacing w:after="120" w:before="120"/>
      </w:pPr>
      <w:r>
        <w:t xml:space="preserve"/>
      </w:r>
    </w:p>
    <w:p>
      <w:pPr>
        <w:pStyle w:val="Heading2"/>
      </w:pPr>
      <w:r>
        <w:t xml:space="preserve">Georgia</w:t>
      </w:r>
    </w:p>
    <w:p>
      <w:pPr>
        <w:spacing w:after="80" w:before="80"/>
      </w:pPr>
      <w:r>
        <w:rPr>
          <w:b/>
          <w:bCs/>
        </w:rPr>
        <w:t xml:space="preserve">State Department of Education</w:t>
      </w:r>
      <w:r>
        <w:t xml:space="preserve">: Georgia Department of Education (GaDOE). </w:t>
      </w:r>
      <w:hyperlink w:history="1" r:id="rId3pphuilfcfo0sfj5uwkgz">
        <w:r>
          <w:rPr>
            <w:rStyle w:val="Hyperlink"/>
            <w:color w:val="1D8B8B"/>
            <w:u w:val="single"/>
          </w:rPr>
          <w:t xml:space="preserve">https://www.gadoe.org</w:t>
        </w:r>
      </w:hyperlink>
      <w:r>
        <w:t xml:space="preserve">. (404) 656-2800.</w:t>
      </w:r>
    </w:p>
    <w:p>
      <w:pPr>
        <w:spacing w:after="80" w:before="80"/>
      </w:pPr>
      <w:r>
        <w:rPr>
          <w:b/>
          <w:bCs/>
        </w:rPr>
        <w:t xml:space="preserve">State Vocational Rehabilitation Agency</w:t>
      </w:r>
      <w:r>
        <w:t xml:space="preserve">: Georgia Vocational Rehabilitation Agency (GVRA). </w:t>
      </w:r>
      <w:hyperlink w:history="1" r:id="rIdq7ajvi_pvdz69-jqolowt">
        <w:r>
          <w:rPr>
            <w:rStyle w:val="Hyperlink"/>
            <w:color w:val="1D8B8B"/>
            <w:u w:val="single"/>
          </w:rPr>
          <w:t xml:space="preserve">https://gvs.georgia.gov</w:t>
        </w:r>
      </w:hyperlink>
      <w:r>
        <w:t xml:space="preserve">. (844) 367-4872.</w:t>
      </w:r>
    </w:p>
    <w:p>
      <w:pPr>
        <w:spacing w:after="80" w:before="80"/>
      </w:pPr>
      <w:r>
        <w:rPr>
          <w:b/>
          <w:bCs/>
        </w:rPr>
        <w:t xml:space="preserve">Key state-specific funding</w:t>
      </w:r>
      <w:r>
        <w:t xml:space="preserve">: GaDOE Division for Special Education Services and Supports administers IDEA Part B. Georgia's Quality Basic Education (QBE) formula includes special education weights. Contact GaDOE Special Education for current transition grant opportunities.</w:t>
      </w:r>
    </w:p>
    <w:p>
      <w:pPr>
        <w:spacing w:after="80" w:before="80"/>
      </w:pPr>
      <w:r>
        <w:rPr>
          <w:b/>
          <w:bCs/>
        </w:rPr>
        <w:t xml:space="preserve">State CTE / Perkins V administrator</w:t>
      </w:r>
      <w:r>
        <w:t xml:space="preserve">: GaDOE Career, Technical and Agricultural Education (CTAE) division.</w:t>
      </w:r>
    </w:p>
    <w:p>
      <w:pPr>
        <w:spacing w:after="80" w:before="80"/>
      </w:pPr>
      <w:r>
        <w:rPr>
          <w:b/>
          <w:bCs/>
        </w:rPr>
        <w:t xml:space="preserve">Quirks</w:t>
      </w:r>
      <w:r>
        <w:t xml:space="preserve">: Georgia's CTAE is well funded by state equipment grants on a rotating cycle; ask GaDOE CTAE about current equipment grant rounds. Georgia also operates Project SEARCH sites through interagency agreements that sometimes share assessment infrastructure.</w:t>
      </w:r>
    </w:p>
    <w:p>
      <w:pPr>
        <w:spacing w:after="80" w:before="80"/>
      </w:pPr>
      <w:r>
        <w:rPr>
          <w:b/>
          <w:bCs/>
        </w:rPr>
        <w:t xml:space="preserve">Medicaid school-based services</w:t>
      </w:r>
      <w:r>
        <w:t xml:space="preserve">: Participating. Georgia Department of Community Health runs the Children's Intervention School Services program reimbursing IEP services.</w:t>
      </w:r>
    </w:p>
    <w:p>
      <w:pPr>
        <w:pBdr>
          <w:bottom w:val="single" w:color="E5E7EB" w:sz="6" w:space="1"/>
        </w:pBdr>
        <w:spacing w:after="120" w:before="120"/>
      </w:pPr>
      <w:r>
        <w:t xml:space="preserve"/>
      </w:r>
    </w:p>
    <w:p>
      <w:pPr>
        <w:pStyle w:val="Heading2"/>
      </w:pPr>
      <w:r>
        <w:t xml:space="preserve">Hawaii</w:t>
      </w:r>
    </w:p>
    <w:p>
      <w:pPr>
        <w:spacing w:after="80" w:before="80"/>
      </w:pPr>
      <w:r>
        <w:rPr>
          <w:b/>
          <w:bCs/>
        </w:rPr>
        <w:t xml:space="preserve">State Department of Education</w:t>
      </w:r>
      <w:r>
        <w:t xml:space="preserve">: Hawaii Department of Education (HIDOE). </w:t>
      </w:r>
      <w:hyperlink w:history="1" r:id="rIdssdycaamqjpgjkm-vgdus">
        <w:r>
          <w:rPr>
            <w:rStyle w:val="Hyperlink"/>
            <w:color w:val="1D8B8B"/>
            <w:u w:val="single"/>
          </w:rPr>
          <w:t xml:space="preserve">https://www.hawaiipublicschools.org</w:t>
        </w:r>
      </w:hyperlink>
      <w:r>
        <w:t xml:space="preserve">. (808) 586-3230. Hawaii is a single statewide school district.</w:t>
      </w:r>
    </w:p>
    <w:p>
      <w:pPr>
        <w:spacing w:after="80" w:before="80"/>
      </w:pPr>
      <w:r>
        <w:rPr>
          <w:b/>
          <w:bCs/>
        </w:rPr>
        <w:t xml:space="preserve">State Vocational Rehabilitation Agency</w:t>
      </w:r>
      <w:r>
        <w:t xml:space="preserve">: Hawaii Division of Vocational Rehabilitation (DVR), within the Department of Human Services. (808) 586-5355.</w:t>
      </w:r>
    </w:p>
    <w:p>
      <w:pPr>
        <w:spacing w:after="80" w:before="80"/>
      </w:pPr>
      <w:r>
        <w:rPr>
          <w:b/>
          <w:bCs/>
        </w:rPr>
        <w:t xml:space="preserve">Key state-specific funding</w:t>
      </w:r>
      <w:r>
        <w:t xml:space="preserve">: Because Hawaii is a single-district state, capital purchases funnel through HIDOE directly. The Office of Student Support Services and complex area superintendents make transition equipment decisions. Contact HIDOE Special Education Section for current allocations.</w:t>
      </w:r>
    </w:p>
    <w:p>
      <w:pPr>
        <w:spacing w:after="80" w:before="80"/>
      </w:pPr>
      <w:r>
        <w:rPr>
          <w:b/>
          <w:bCs/>
        </w:rPr>
        <w:t xml:space="preserve">State CTE / Perkins V administrator</w:t>
      </w:r>
      <w:r>
        <w:t xml:space="preserve">: HIDOE Career and Technical Education Office.</w:t>
      </w:r>
    </w:p>
    <w:p>
      <w:pPr>
        <w:spacing w:after="80" w:before="80"/>
      </w:pPr>
      <w:r>
        <w:rPr>
          <w:b/>
          <w:bCs/>
        </w:rPr>
        <w:t xml:space="preserve">Quirks</w:t>
      </w:r>
      <w:r>
        <w:t xml:space="preserve">: Single-district structure concentrates decisions at state level; there is no district-by-district variation. Hawaii Community College system jointly administers some Perkins V secondary allocations. Hawaii's Department of Labor and Industrial Relations also houses youth workforce programs.</w:t>
      </w:r>
    </w:p>
    <w:p>
      <w:pPr>
        <w:spacing w:after="80" w:before="80"/>
      </w:pPr>
      <w:r>
        <w:rPr>
          <w:b/>
          <w:bCs/>
        </w:rPr>
        <w:t xml:space="preserve">Medicaid school-based services</w:t>
      </w:r>
      <w:r>
        <w:t xml:space="preserve">: Participating. Hawaii Med-QUEST reimburses IEP services through the School-Based Services program.</w:t>
      </w:r>
    </w:p>
    <w:p>
      <w:pPr>
        <w:pBdr>
          <w:bottom w:val="single" w:color="E5E7EB" w:sz="6" w:space="1"/>
        </w:pBdr>
        <w:spacing w:after="120" w:before="120"/>
      </w:pPr>
      <w:r>
        <w:t xml:space="preserve"/>
      </w:r>
    </w:p>
    <w:p>
      <w:pPr>
        <w:pStyle w:val="Heading2"/>
      </w:pPr>
      <w:r>
        <w:t xml:space="preserve">Idaho</w:t>
      </w:r>
    </w:p>
    <w:p>
      <w:pPr>
        <w:spacing w:after="80" w:before="80"/>
      </w:pPr>
      <w:r>
        <w:rPr>
          <w:b/>
          <w:bCs/>
        </w:rPr>
        <w:t xml:space="preserve">State Department of Education</w:t>
      </w:r>
      <w:r>
        <w:t xml:space="preserve">: Idaho State Department of Education (SDE). </w:t>
      </w:r>
      <w:hyperlink w:history="1" r:id="rId3fz7pufuhdyiomv19xdh7">
        <w:r>
          <w:rPr>
            <w:rStyle w:val="Hyperlink"/>
            <w:color w:val="1D8B8B"/>
            <w:u w:val="single"/>
          </w:rPr>
          <w:t xml:space="preserve">https://www.sde.idaho.gov</w:t>
        </w:r>
      </w:hyperlink>
      <w:r>
        <w:t xml:space="preserve">. (208) 332-6800.</w:t>
      </w:r>
    </w:p>
    <w:p>
      <w:pPr>
        <w:spacing w:after="80" w:before="80"/>
      </w:pPr>
      <w:r>
        <w:rPr>
          <w:b/>
          <w:bCs/>
        </w:rPr>
        <w:t xml:space="preserve">State Vocational Rehabilitation Agency</w:t>
      </w:r>
      <w:r>
        <w:t xml:space="preserve">: Idaho Division of Vocational Rehabilitation (IDVR). </w:t>
      </w:r>
      <w:hyperlink w:history="1" r:id="rIdsmhiocogneo3ze7cw2hpt">
        <w:r>
          <w:rPr>
            <w:rStyle w:val="Hyperlink"/>
            <w:color w:val="1D8B8B"/>
            <w:u w:val="single"/>
          </w:rPr>
          <w:t xml:space="preserve">https://vr.idaho.gov</w:t>
        </w:r>
      </w:hyperlink>
      <w:r>
        <w:t xml:space="preserve">. (208) 334-3390. Idaho Commission for the Blind and Visually Impaired is separate.</w:t>
      </w:r>
    </w:p>
    <w:p>
      <w:pPr>
        <w:spacing w:after="80" w:before="80"/>
      </w:pPr>
      <w:r>
        <w:rPr>
          <w:b/>
          <w:bCs/>
        </w:rPr>
        <w:t xml:space="preserve">Key state-specific funding</w:t>
      </w:r>
      <w:r>
        <w:t xml:space="preserve">: SDE Special Education department administers IDEA Part B. Idaho's Public School Funding formula gives districts discretion on capital. Contact SDE Special Education for current transition funding.</w:t>
      </w:r>
    </w:p>
    <w:p>
      <w:pPr>
        <w:spacing w:after="80" w:before="80"/>
      </w:pPr>
      <w:r>
        <w:rPr>
          <w:b/>
          <w:bCs/>
        </w:rPr>
        <w:t xml:space="preserve">State CTE / Perkins V administrator</w:t>
      </w:r>
      <w:r>
        <w:t xml:space="preserve">: Idaho Division of Career Technical Education (a separate state agency from SDE). </w:t>
      </w:r>
      <w:hyperlink w:history="1" r:id="rIdlt4z-fnczexao4-ecnidk">
        <w:r>
          <w:rPr>
            <w:rStyle w:val="Hyperlink"/>
            <w:color w:val="1D8B8B"/>
            <w:u w:val="single"/>
          </w:rPr>
          <w:t xml:space="preserve">https://cte.idaho.gov</w:t>
        </w:r>
      </w:hyperlink>
      <w:r>
        <w:t xml:space="preserve">. (208) 429-5500.</w:t>
      </w:r>
    </w:p>
    <w:p>
      <w:pPr>
        <w:spacing w:after="80" w:before="80"/>
      </w:pPr>
      <w:r>
        <w:rPr>
          <w:b/>
          <w:bCs/>
        </w:rPr>
        <w:t xml:space="preserve">Quirks</w:t>
      </w:r>
      <w:r>
        <w:t xml:space="preserve">: Idaho CTE is an independent state agency rather than a division of the SDE, which is unusual. This means Perkins V conversations happen with a different agency than SPED conversations. Idaho also operates Career Technical Schools as regional entities.</w:t>
      </w:r>
    </w:p>
    <w:p>
      <w:pPr>
        <w:spacing w:after="80" w:before="80"/>
      </w:pPr>
      <w:r>
        <w:rPr>
          <w:b/>
          <w:bCs/>
        </w:rPr>
        <w:t xml:space="preserve">Medicaid school-based services</w:t>
      </w:r>
      <w:r>
        <w:t xml:space="preserve">: Participating. Idaho Department of Health and Welfare reimburses school-based IEP services.</w:t>
      </w:r>
    </w:p>
    <w:p>
      <w:pPr>
        <w:pBdr>
          <w:bottom w:val="single" w:color="E5E7EB" w:sz="6" w:space="1"/>
        </w:pBdr>
        <w:spacing w:after="120" w:before="120"/>
      </w:pPr>
      <w:r>
        <w:t xml:space="preserve"/>
      </w:r>
    </w:p>
    <w:p>
      <w:pPr>
        <w:pStyle w:val="Heading2"/>
      </w:pPr>
      <w:r>
        <w:t xml:space="preserve">Illinois</w:t>
      </w:r>
    </w:p>
    <w:p>
      <w:pPr>
        <w:spacing w:after="80" w:before="80"/>
      </w:pPr>
      <w:r>
        <w:rPr>
          <w:b/>
          <w:bCs/>
        </w:rPr>
        <w:t xml:space="preserve">State Department of Education</w:t>
      </w:r>
      <w:r>
        <w:t xml:space="preserve">: Illinois State Board of Education (ISBE). </w:t>
      </w:r>
      <w:hyperlink w:history="1" r:id="rIdl48weypjynhijndb4n6of">
        <w:r>
          <w:rPr>
            <w:rStyle w:val="Hyperlink"/>
            <w:color w:val="1D8B8B"/>
            <w:u w:val="single"/>
          </w:rPr>
          <w:t xml:space="preserve">https://www.isbe.net</w:t>
        </w:r>
      </w:hyperlink>
      <w:r>
        <w:t xml:space="preserve">. (866) 262-6663.</w:t>
      </w:r>
    </w:p>
    <w:p>
      <w:pPr>
        <w:spacing w:after="80" w:before="80"/>
      </w:pPr>
      <w:r>
        <w:rPr>
          <w:b/>
          <w:bCs/>
        </w:rPr>
        <w:t xml:space="preserve">State Vocational Rehabilitation Agency</w:t>
      </w:r>
      <w:r>
        <w:t xml:space="preserve">: Illinois Division of Rehabilitation Services (DRS), within the Department of Human Services. </w:t>
      </w:r>
      <w:hyperlink w:history="1" r:id="rIdzntg_z22l67ghxz3whx8f">
        <w:r>
          <w:rPr>
            <w:rStyle w:val="Hyperlink"/>
            <w:color w:val="1D8B8B"/>
            <w:u w:val="single"/>
          </w:rPr>
          <w:t xml:space="preserve">https://www.dhs.state.il.us/page.aspx?item=29736</w:t>
        </w:r>
      </w:hyperlink>
      <w:r>
        <w:t xml:space="preserve">. (800) 843-6154.</w:t>
      </w:r>
    </w:p>
    <w:p>
      <w:pPr>
        <w:spacing w:after="80" w:before="80"/>
      </w:pPr>
      <w:r>
        <w:rPr>
          <w:b/>
          <w:bCs/>
        </w:rPr>
        <w:t xml:space="preserve">Key state-specific funding</w:t>
      </w:r>
      <w:r>
        <w:t xml:space="preserve">: ISBE Department of Special Education administers IDEA Part B and the state's Special Education Personnel Reimbursement. The Illinois Secondary Transition Experience Program (STEP) is a DRS-funded cooperative model with LEAs; ask DRS about current STEP contracts.</w:t>
      </w:r>
    </w:p>
    <w:p>
      <w:pPr>
        <w:spacing w:after="80" w:before="80"/>
      </w:pPr>
      <w:r>
        <w:rPr>
          <w:b/>
          <w:bCs/>
        </w:rPr>
        <w:t xml:space="preserve">State CTE / Perkins V administrator</w:t>
      </w:r>
      <w:r>
        <w:t xml:space="preserve">: ISBE Career and Technical Education department.</w:t>
      </w:r>
    </w:p>
    <w:p>
      <w:pPr>
        <w:spacing w:after="80" w:before="80"/>
      </w:pPr>
      <w:r>
        <w:rPr>
          <w:b/>
          <w:bCs/>
        </w:rPr>
        <w:t xml:space="preserve">Quirks</w:t>
      </w:r>
      <w:r>
        <w:t xml:space="preserve">: Illinois STEP is a long-running cooperative similar to California's TPP and can cover transition equipment at participating districts. Illinois also has Education for Employment (EFE) regional delivery systems for CTE that may co-fund shared equipment.</w:t>
      </w:r>
    </w:p>
    <w:p>
      <w:pPr>
        <w:spacing w:after="80" w:before="80"/>
      </w:pPr>
      <w:r>
        <w:rPr>
          <w:b/>
          <w:bCs/>
        </w:rPr>
        <w:t xml:space="preserve">Medicaid school-based services</w:t>
      </w:r>
      <w:r>
        <w:t xml:space="preserve">: Participating. Healthcare and Family Services runs the Medicaid School-Based Health Services program.</w:t>
      </w:r>
    </w:p>
    <w:p>
      <w:pPr>
        <w:pBdr>
          <w:bottom w:val="single" w:color="E5E7EB" w:sz="6" w:space="1"/>
        </w:pBdr>
        <w:spacing w:after="120" w:before="120"/>
      </w:pPr>
      <w:r>
        <w:t xml:space="preserve"/>
      </w:r>
    </w:p>
    <w:p>
      <w:pPr>
        <w:pStyle w:val="Heading2"/>
      </w:pPr>
      <w:r>
        <w:t xml:space="preserve">Indiana</w:t>
      </w:r>
    </w:p>
    <w:p>
      <w:pPr>
        <w:spacing w:after="80" w:before="80"/>
      </w:pPr>
      <w:r>
        <w:rPr>
          <w:b/>
          <w:bCs/>
        </w:rPr>
        <w:t xml:space="preserve">State Department of Education</w:t>
      </w:r>
      <w:r>
        <w:t xml:space="preserve">: Indiana Department of Education (IDOE). </w:t>
      </w:r>
      <w:hyperlink w:history="1" r:id="rId_pvbwbi9vi_mmw01xeeuy">
        <w:r>
          <w:rPr>
            <w:rStyle w:val="Hyperlink"/>
            <w:color w:val="1D8B8B"/>
            <w:u w:val="single"/>
          </w:rPr>
          <w:t xml:space="preserve">https://www.in.gov/doe</w:t>
        </w:r>
      </w:hyperlink>
      <w:r>
        <w:t xml:space="preserve">. (317) 232-6610.</w:t>
      </w:r>
    </w:p>
    <w:p>
      <w:pPr>
        <w:spacing w:after="80" w:before="80"/>
      </w:pPr>
      <w:r>
        <w:rPr>
          <w:b/>
          <w:bCs/>
        </w:rPr>
        <w:t xml:space="preserve">State Vocational Rehabilitation Agency</w:t>
      </w:r>
      <w:r>
        <w:t xml:space="preserve">: Indiana Vocational Rehabilitation Services (VRS), within the Family and Social Services Administration's Bureau of Rehabilitation Services. </w:t>
      </w:r>
      <w:hyperlink w:history="1" r:id="rIdvhbcguyc_a6epdnq76yus">
        <w:r>
          <w:rPr>
            <w:rStyle w:val="Hyperlink"/>
            <w:color w:val="1D8B8B"/>
            <w:u w:val="single"/>
          </w:rPr>
          <w:t xml:space="preserve">https://www.in.gov/fssa/ddrs/vocational-rehabilitation-services</w:t>
        </w:r>
      </w:hyperlink>
      <w:r>
        <w:t xml:space="preserve">. (800) 545-7763.</w:t>
      </w:r>
    </w:p>
    <w:p>
      <w:pPr>
        <w:spacing w:after="80" w:before="80"/>
      </w:pPr>
      <w:r>
        <w:rPr>
          <w:b/>
          <w:bCs/>
        </w:rPr>
        <w:t xml:space="preserve">Key state-specific funding</w:t>
      </w:r>
      <w:r>
        <w:t xml:space="preserve">: IDOE Office of Special Education administers IDEA Part B. Indiana's Complexity Index and Special Education grant provide state matching. The Indiana Secondary Transition Resource Center is an IDOE-funded technical assistance hub. Contact IDOE Office of Special Education for current transition funds.</w:t>
      </w:r>
    </w:p>
    <w:p>
      <w:pPr>
        <w:spacing w:after="80" w:before="80"/>
      </w:pPr>
      <w:r>
        <w:rPr>
          <w:b/>
          <w:bCs/>
        </w:rPr>
        <w:t xml:space="preserve">State CTE / Perkins V administrator</w:t>
      </w:r>
      <w:r>
        <w:t xml:space="preserve">: Indiana Governor's Workforce Cabinet coordinates state CTE policy, with IDOE administering Perkins V secondary.</w:t>
      </w:r>
    </w:p>
    <w:p>
      <w:pPr>
        <w:spacing w:after="80" w:before="80"/>
      </w:pPr>
      <w:r>
        <w:rPr>
          <w:b/>
          <w:bCs/>
        </w:rPr>
        <w:t xml:space="preserve">Quirks</w:t>
      </w:r>
      <w:r>
        <w:t xml:space="preserve">: Indiana reformed CTE governance via HEA 1002 (2022), creating Career Scholarship Accounts (CSAs) that follow individual students to approved providers. Ask IDOE whether a PAES-based program can be a CSA-eligible provider.</w:t>
      </w:r>
    </w:p>
    <w:p>
      <w:pPr>
        <w:spacing w:after="80" w:before="80"/>
      </w:pPr>
      <w:r>
        <w:rPr>
          <w:b/>
          <w:bCs/>
        </w:rPr>
        <w:t xml:space="preserve">Medicaid school-based services</w:t>
      </w:r>
      <w:r>
        <w:t xml:space="preserve">: Participating. Indiana FSSA runs the Medicaid School Corporation reimbursement program.</w:t>
      </w:r>
    </w:p>
    <w:p>
      <w:pPr>
        <w:pBdr>
          <w:bottom w:val="single" w:color="E5E7EB" w:sz="6" w:space="1"/>
        </w:pBdr>
        <w:spacing w:after="120" w:before="120"/>
      </w:pPr>
      <w:r>
        <w:t xml:space="preserve"/>
      </w:r>
    </w:p>
    <w:p>
      <w:pPr>
        <w:pStyle w:val="Heading2"/>
      </w:pPr>
      <w:r>
        <w:t xml:space="preserve">Iowa</w:t>
      </w:r>
    </w:p>
    <w:p>
      <w:pPr>
        <w:spacing w:after="80" w:before="80"/>
      </w:pPr>
      <w:r>
        <w:rPr>
          <w:b/>
          <w:bCs/>
        </w:rPr>
        <w:t xml:space="preserve">State Department of Education</w:t>
      </w:r>
      <w:r>
        <w:t xml:space="preserve">: Iowa Department of Education. </w:t>
      </w:r>
      <w:hyperlink w:history="1" r:id="rIdlwfajsgkm4vwi1tmdnhpo">
        <w:r>
          <w:rPr>
            <w:rStyle w:val="Hyperlink"/>
            <w:color w:val="1D8B8B"/>
            <w:u w:val="single"/>
          </w:rPr>
          <w:t xml:space="preserve">https://educate.iowa.gov</w:t>
        </w:r>
      </w:hyperlink>
      <w:r>
        <w:t xml:space="preserve">. (515) 281-5294.</w:t>
      </w:r>
    </w:p>
    <w:p>
      <w:pPr>
        <w:spacing w:after="80" w:before="80"/>
      </w:pPr>
      <w:r>
        <w:rPr>
          <w:b/>
          <w:bCs/>
        </w:rPr>
        <w:t xml:space="preserve">State Vocational Rehabilitation Agency</w:t>
      </w:r>
      <w:r>
        <w:t xml:space="preserve">: Iowa Vocational Rehabilitation Services (IVRS). </w:t>
      </w:r>
      <w:hyperlink w:history="1" r:id="rIdmxmiivt-cqfgceyzpfglk">
        <w:r>
          <w:rPr>
            <w:rStyle w:val="Hyperlink"/>
            <w:color w:val="1D8B8B"/>
            <w:u w:val="single"/>
          </w:rPr>
          <w:t xml:space="preserve">https://ivrs.iowa.gov</w:t>
        </w:r>
      </w:hyperlink>
      <w:r>
        <w:t xml:space="preserve">. (800) 532-1486. Iowa Department for the Blind is separate.</w:t>
      </w:r>
    </w:p>
    <w:p>
      <w:pPr>
        <w:spacing w:after="80" w:before="80"/>
      </w:pPr>
      <w:r>
        <w:rPr>
          <w:b/>
          <w:bCs/>
        </w:rPr>
        <w:t xml:space="preserve">Key state-specific funding</w:t>
      </w:r>
      <w:r>
        <w:t xml:space="preserve">: Iowa's Area Education Agencies (AEAs) are unusual: nine regional agencies that provide special education services and equipment to member districts, often pooling capital. An AEA may be the most effective purchaser of a shared PAES Lab. Iowa Department of Education Special Education Bureau administers IDEA Part B.</w:t>
      </w:r>
    </w:p>
    <w:p>
      <w:pPr>
        <w:spacing w:after="80" w:before="80"/>
      </w:pPr>
      <w:r>
        <w:rPr>
          <w:b/>
          <w:bCs/>
        </w:rPr>
        <w:t xml:space="preserve">State CTE / Perkins V administrator</w:t>
      </w:r>
      <w:r>
        <w:t xml:space="preserve">: Iowa Department of Education, Division of Community Colleges and Workforce Preparation, Bureau of Career and Technical Education.</w:t>
      </w:r>
    </w:p>
    <w:p>
      <w:pPr>
        <w:spacing w:after="80" w:before="80"/>
      </w:pPr>
      <w:r>
        <w:rPr>
          <w:b/>
          <w:bCs/>
        </w:rPr>
        <w:t xml:space="preserve">Quirks</w:t>
      </w:r>
      <w:r>
        <w:t xml:space="preserve">: AEAs are a critical partner for shared equipment and evaluation services. Iowa also operates a Work-Based Learning Intermediary Network that can connect PAES programs to employer partners.</w:t>
      </w:r>
    </w:p>
    <w:p>
      <w:pPr>
        <w:spacing w:after="80" w:before="80"/>
      </w:pPr>
      <w:r>
        <w:rPr>
          <w:b/>
          <w:bCs/>
        </w:rPr>
        <w:t xml:space="preserve">Medicaid school-based services</w:t>
      </w:r>
      <w:r>
        <w:t xml:space="preserve">: Participating. Iowa Medicaid Enterprise runs the School-Based Medicaid program.</w:t>
      </w:r>
    </w:p>
    <w:p>
      <w:pPr>
        <w:pBdr>
          <w:bottom w:val="single" w:color="E5E7EB" w:sz="6" w:space="1"/>
        </w:pBdr>
        <w:spacing w:after="120" w:before="120"/>
      </w:pPr>
      <w:r>
        <w:t xml:space="preserve"/>
      </w:r>
    </w:p>
    <w:p>
      <w:pPr>
        <w:pStyle w:val="Heading2"/>
      </w:pPr>
      <w:r>
        <w:t xml:space="preserve">Kansas</w:t>
      </w:r>
    </w:p>
    <w:p>
      <w:pPr>
        <w:spacing w:after="80" w:before="80"/>
      </w:pPr>
      <w:r>
        <w:rPr>
          <w:b/>
          <w:bCs/>
        </w:rPr>
        <w:t xml:space="preserve">State Department of Education</w:t>
      </w:r>
      <w:r>
        <w:t xml:space="preserve">: Kansas State Department of Education (KSDE). </w:t>
      </w:r>
      <w:hyperlink w:history="1" r:id="rIdp-hlnwlmkjcbakosaqjks">
        <w:r>
          <w:rPr>
            <w:rStyle w:val="Hyperlink"/>
            <w:color w:val="1D8B8B"/>
            <w:u w:val="single"/>
          </w:rPr>
          <w:t xml:space="preserve">https://www.ksde.org</w:t>
        </w:r>
      </w:hyperlink>
      <w:r>
        <w:t xml:space="preserve">. (785) 296-3201.</w:t>
      </w:r>
    </w:p>
    <w:p>
      <w:pPr>
        <w:spacing w:after="80" w:before="80"/>
      </w:pPr>
      <w:r>
        <w:rPr>
          <w:b/>
          <w:bCs/>
        </w:rPr>
        <w:t xml:space="preserve">State Vocational Rehabilitation Agency</w:t>
      </w:r>
      <w:r>
        <w:t xml:space="preserve">: Kansas Rehabilitation Services, within the Department for Children and Families. (785) 267-5301.</w:t>
      </w:r>
    </w:p>
    <w:p>
      <w:pPr>
        <w:spacing w:after="80" w:before="80"/>
      </w:pPr>
      <w:r>
        <w:rPr>
          <w:b/>
          <w:bCs/>
        </w:rPr>
        <w:t xml:space="preserve">Key state-specific funding</w:t>
      </w:r>
      <w:r>
        <w:t xml:space="preserve">: KSDE Special Education and Title Services team administers IDEA Part B. Kansas uses a Special Education Catastrophic Aid system and categorical SPED state aid. Contact KSDE Special Education for current transition grants.</w:t>
      </w:r>
    </w:p>
    <w:p>
      <w:pPr>
        <w:spacing w:after="80" w:before="80"/>
      </w:pPr>
      <w:r>
        <w:rPr>
          <w:b/>
          <w:bCs/>
        </w:rPr>
        <w:t xml:space="preserve">State CTE / Perkins V administrator</w:t>
      </w:r>
      <w:r>
        <w:t xml:space="preserve">: KSDE Career, Standards and Assessment Services, Career and Technical Education team.</w:t>
      </w:r>
    </w:p>
    <w:p>
      <w:pPr>
        <w:spacing w:after="80" w:before="80"/>
      </w:pPr>
      <w:r>
        <w:rPr>
          <w:b/>
          <w:bCs/>
        </w:rPr>
        <w:t xml:space="preserve">Quirks</w:t>
      </w:r>
      <w:r>
        <w:t xml:space="preserve">: Kansas's Excel in CTE Initiative allows high school students to take approved CTE college courses at state expense, which shifts some district resources toward program delivery rather than tuition. Kansas also uses interlocal special education cooperatives that may pool capital.</w:t>
      </w:r>
    </w:p>
    <w:p>
      <w:pPr>
        <w:spacing w:after="80" w:before="80"/>
      </w:pPr>
      <w:r>
        <w:rPr>
          <w:b/>
          <w:bCs/>
        </w:rPr>
        <w:t xml:space="preserve">Medicaid school-based services</w:t>
      </w:r>
      <w:r>
        <w:t xml:space="preserve">: Participating. KanCare (Kansas Medicaid) reimburses school-based IEP services.</w:t>
      </w:r>
    </w:p>
    <w:p>
      <w:pPr>
        <w:pBdr>
          <w:bottom w:val="single" w:color="E5E7EB" w:sz="6" w:space="1"/>
        </w:pBdr>
        <w:spacing w:after="120" w:before="120"/>
      </w:pPr>
      <w:r>
        <w:t xml:space="preserve"/>
      </w:r>
    </w:p>
    <w:p>
      <w:pPr>
        <w:pStyle w:val="Heading2"/>
      </w:pPr>
      <w:r>
        <w:t xml:space="preserve">Kentucky</w:t>
      </w:r>
    </w:p>
    <w:p>
      <w:pPr>
        <w:spacing w:after="80" w:before="80"/>
      </w:pPr>
      <w:r>
        <w:rPr>
          <w:b/>
          <w:bCs/>
        </w:rPr>
        <w:t xml:space="preserve">State Department of Education</w:t>
      </w:r>
      <w:r>
        <w:t xml:space="preserve">: Kentucky Department of Education (KDE). </w:t>
      </w:r>
      <w:hyperlink w:history="1" r:id="rIdkfl_1mbfiu8i0k2hudtt0">
        <w:r>
          <w:rPr>
            <w:rStyle w:val="Hyperlink"/>
            <w:color w:val="1D8B8B"/>
            <w:u w:val="single"/>
          </w:rPr>
          <w:t xml:space="preserve">https://www.education.ky.gov</w:t>
        </w:r>
      </w:hyperlink>
      <w:r>
        <w:t xml:space="preserve">. (502) 564-3141.</w:t>
      </w:r>
    </w:p>
    <w:p>
      <w:pPr>
        <w:spacing w:after="80" w:before="80"/>
      </w:pPr>
      <w:r>
        <w:rPr>
          <w:b/>
          <w:bCs/>
        </w:rPr>
        <w:t xml:space="preserve">State Vocational Rehabilitation Agency</w:t>
      </w:r>
      <w:r>
        <w:t xml:space="preserve">: Kentucky Office of Vocational Rehabilitation (OVR), within the Education and Labor Cabinet. </w:t>
      </w:r>
      <w:hyperlink w:history="1" r:id="rId3hqawordjkoa1sh6wfvjt">
        <w:r>
          <w:rPr>
            <w:rStyle w:val="Hyperlink"/>
            <w:color w:val="1D8B8B"/>
            <w:u w:val="single"/>
          </w:rPr>
          <w:t xml:space="preserve">https://kcc.ky.gov/Vocational-Rehabilitation</w:t>
        </w:r>
      </w:hyperlink>
      <w:r>
        <w:t xml:space="preserve">. (800) 372-7172. Office for the Blind serves blind clients separately.</w:t>
      </w:r>
    </w:p>
    <w:p>
      <w:pPr>
        <w:spacing w:after="80" w:before="80"/>
      </w:pPr>
      <w:r>
        <w:rPr>
          <w:b/>
          <w:bCs/>
        </w:rPr>
        <w:t xml:space="preserve">Key state-specific funding</w:t>
      </w:r>
      <w:r>
        <w:t xml:space="preserve">: KDE Office of Special Education and Early Learning administers IDEA Part B. Kentucky SEEK formula includes special education add-ons. Contact KDE Special Education for current transition opportunities.</w:t>
      </w:r>
    </w:p>
    <w:p>
      <w:pPr>
        <w:spacing w:after="80" w:before="80"/>
      </w:pPr>
      <w:r>
        <w:rPr>
          <w:b/>
          <w:bCs/>
        </w:rPr>
        <w:t xml:space="preserve">State CTE / Perkins V administrator</w:t>
      </w:r>
      <w:r>
        <w:t xml:space="preserve">: KDE Office of Career and Technical Education. Kentucky also operates state-run Area Technology Centers (ATCs).</w:t>
      </w:r>
    </w:p>
    <w:p>
      <w:pPr>
        <w:spacing w:after="80" w:before="80"/>
      </w:pPr>
      <w:r>
        <w:rPr>
          <w:b/>
          <w:bCs/>
        </w:rPr>
        <w:t xml:space="preserve">Quirks</w:t>
      </w:r>
      <w:r>
        <w:t xml:space="preserve">: Kentucky's state-operated ATCs serve multiple sending districts and have their own capital cycles; a PAES Lab serving an ATC catchment may access state ATC funds. Kentucky Education and Workforce Development Cabinet coordinates interagency transition.</w:t>
      </w:r>
    </w:p>
    <w:p>
      <w:pPr>
        <w:spacing w:after="80" w:before="80"/>
      </w:pPr>
      <w:r>
        <w:rPr>
          <w:b/>
          <w:bCs/>
        </w:rPr>
        <w:t xml:space="preserve">Medicaid school-based services</w:t>
      </w:r>
      <w:r>
        <w:t xml:space="preserve">: Participating. Kentucky Medicaid reimburses IEP services through the School-Based Health Services program.</w:t>
      </w:r>
    </w:p>
    <w:p>
      <w:pPr>
        <w:pBdr>
          <w:bottom w:val="single" w:color="E5E7EB" w:sz="6" w:space="1"/>
        </w:pBdr>
        <w:spacing w:after="120" w:before="120"/>
      </w:pPr>
      <w:r>
        <w:t xml:space="preserve"/>
      </w:r>
    </w:p>
    <w:p>
      <w:pPr>
        <w:pStyle w:val="Heading2"/>
      </w:pPr>
      <w:r>
        <w:t xml:space="preserve">Louisiana</w:t>
      </w:r>
    </w:p>
    <w:p>
      <w:pPr>
        <w:spacing w:after="80" w:before="80"/>
      </w:pPr>
      <w:r>
        <w:rPr>
          <w:b/>
          <w:bCs/>
        </w:rPr>
        <w:t xml:space="preserve">State Department of Education</w:t>
      </w:r>
      <w:r>
        <w:t xml:space="preserve">: Louisiana Department of Education (LDOE). </w:t>
      </w:r>
      <w:hyperlink w:history="1" r:id="rIdd_pamqmxvm6ulgs_mnifw">
        <w:r>
          <w:rPr>
            <w:rStyle w:val="Hyperlink"/>
            <w:color w:val="1D8B8B"/>
            <w:u w:val="single"/>
          </w:rPr>
          <w:t xml:space="preserve">https://www.louisianabelieves.com</w:t>
        </w:r>
      </w:hyperlink>
      <w:r>
        <w:t xml:space="preserve">. (877) 453-2721.</w:t>
      </w:r>
    </w:p>
    <w:p>
      <w:pPr>
        <w:spacing w:after="80" w:before="80"/>
      </w:pPr>
      <w:r>
        <w:rPr>
          <w:b/>
          <w:bCs/>
        </w:rPr>
        <w:t xml:space="preserve">State Vocational Rehabilitation Agency</w:t>
      </w:r>
      <w:r>
        <w:t xml:space="preserve">: Louisiana Rehabilitation Services (LRS), within the Workforce Commission. (800) 737-2958.</w:t>
      </w:r>
    </w:p>
    <w:p>
      <w:pPr>
        <w:spacing w:after="80" w:before="80"/>
      </w:pPr>
      <w:r>
        <w:rPr>
          <w:b/>
          <w:bCs/>
        </w:rPr>
        <w:t xml:space="preserve">Key state-specific funding</w:t>
      </w:r>
      <w:r>
        <w:t xml:space="preserve">: LDOE Division of Special Populations administers IDEA Part B. Louisiana's Minimum Foundation Program (MFP) includes special education weights. Contact LDOE Special Populations for current transition grant cycles.</w:t>
      </w:r>
    </w:p>
    <w:p>
      <w:pPr>
        <w:spacing w:after="80" w:before="80"/>
      </w:pPr>
      <w:r>
        <w:rPr>
          <w:b/>
          <w:bCs/>
        </w:rPr>
        <w:t xml:space="preserve">State CTE / Perkins V administrator</w:t>
      </w:r>
      <w:r>
        <w:t xml:space="preserve">: LDOE Career and Technical Education unit. Jump Start is Louisiana's signature career diploma pathway.</w:t>
      </w:r>
    </w:p>
    <w:p>
      <w:pPr>
        <w:spacing w:after="80" w:before="80"/>
      </w:pPr>
      <w:r>
        <w:rPr>
          <w:b/>
          <w:bCs/>
        </w:rPr>
        <w:t xml:space="preserve">Quirks</w:t>
      </w:r>
      <w:r>
        <w:t xml:space="preserve">: Jump Start graduation pathway requires industry-valued credentials; a PAES Lab supporting Jump Start alignment may access related state funds. Ask LDOE about Jump Start equipment grants in current cycles.</w:t>
      </w:r>
    </w:p>
    <w:p>
      <w:pPr>
        <w:spacing w:after="80" w:before="80"/>
      </w:pPr>
      <w:r>
        <w:rPr>
          <w:b/>
          <w:bCs/>
        </w:rPr>
        <w:t xml:space="preserve">Medicaid school-based services</w:t>
      </w:r>
      <w:r>
        <w:t xml:space="preserve">: Participating. Louisiana Medicaid runs the EPSDT Personal Care Services and IEP-based school services reimbursement programs.</w:t>
      </w:r>
    </w:p>
    <w:p>
      <w:pPr>
        <w:pBdr>
          <w:bottom w:val="single" w:color="E5E7EB" w:sz="6" w:space="1"/>
        </w:pBdr>
        <w:spacing w:after="120" w:before="120"/>
      </w:pPr>
      <w:r>
        <w:t xml:space="preserve"/>
      </w:r>
    </w:p>
    <w:p>
      <w:pPr>
        <w:pStyle w:val="Heading2"/>
      </w:pPr>
      <w:r>
        <w:t xml:space="preserve">Maine</w:t>
      </w:r>
    </w:p>
    <w:p>
      <w:pPr>
        <w:spacing w:after="80" w:before="80"/>
      </w:pPr>
      <w:r>
        <w:rPr>
          <w:b/>
          <w:bCs/>
        </w:rPr>
        <w:t xml:space="preserve">State Department of Education</w:t>
      </w:r>
      <w:r>
        <w:t xml:space="preserve">: Maine Department of Education (MDOE). </w:t>
      </w:r>
      <w:hyperlink w:history="1" r:id="rIdaejq2rey6oegn45vn_ldz">
        <w:r>
          <w:rPr>
            <w:rStyle w:val="Hyperlink"/>
            <w:color w:val="1D8B8B"/>
            <w:u w:val="single"/>
          </w:rPr>
          <w:t xml:space="preserve">https://www.maine.gov/doe</w:t>
        </w:r>
      </w:hyperlink>
      <w:r>
        <w:t xml:space="preserve">. (207) 624-6600.</w:t>
      </w:r>
    </w:p>
    <w:p>
      <w:pPr>
        <w:spacing w:after="80" w:before="80"/>
      </w:pPr>
      <w:r>
        <w:rPr>
          <w:b/>
          <w:bCs/>
        </w:rPr>
        <w:t xml:space="preserve">State Vocational Rehabilitation Agency</w:t>
      </w:r>
      <w:r>
        <w:t xml:space="preserve">: Maine Bureau of Rehabilitation Services, Division of Vocational Rehabilitation, within the Department of Labor. </w:t>
      </w:r>
      <w:hyperlink w:history="1" r:id="rIdrhhy5rt5kjw0h3sy9jj3o">
        <w:r>
          <w:rPr>
            <w:rStyle w:val="Hyperlink"/>
            <w:color w:val="1D8B8B"/>
            <w:u w:val="single"/>
          </w:rPr>
          <w:t xml:space="preserve">https://www.maine.gov/rehab</w:t>
        </w:r>
      </w:hyperlink>
      <w:r>
        <w:t xml:space="preserve">. (207) 623-6799. Division for the Blind and Visually Impaired is separate.</w:t>
      </w:r>
    </w:p>
    <w:p>
      <w:pPr>
        <w:spacing w:after="80" w:before="80"/>
      </w:pPr>
      <w:r>
        <w:rPr>
          <w:b/>
          <w:bCs/>
        </w:rPr>
        <w:t xml:space="preserve">Key state-specific funding</w:t>
      </w:r>
      <w:r>
        <w:t xml:space="preserve">: MDOE Office of Special Services administers IDEA Part B. Maine's Essential Programs and Services (EPS) funding model determines district allocations. Contact MDOE Office of Special Services for current transition discretionary funds.</w:t>
      </w:r>
    </w:p>
    <w:p>
      <w:pPr>
        <w:spacing w:after="80" w:before="80"/>
      </w:pPr>
      <w:r>
        <w:rPr>
          <w:b/>
          <w:bCs/>
        </w:rPr>
        <w:t xml:space="preserve">State CTE / Perkins V administrator</w:t>
      </w:r>
      <w:r>
        <w:t xml:space="preserve">: MDOE Office of Career and Technical Education. Maine operates regional Career and Technical Education centers.</w:t>
      </w:r>
    </w:p>
    <w:p>
      <w:pPr>
        <w:spacing w:after="80" w:before="80"/>
      </w:pPr>
      <w:r>
        <w:rPr>
          <w:b/>
          <w:bCs/>
        </w:rPr>
        <w:t xml:space="preserve">Quirks</w:t>
      </w:r>
      <w:r>
        <w:t xml:space="preserve">: Maine's CTE center structure means a regional CTE center may be the natural PAES Lab host. The Maine Department of Labor also runs Competitive Integrated Employment initiatives that partner with schools.</w:t>
      </w:r>
    </w:p>
    <w:p>
      <w:pPr>
        <w:spacing w:after="80" w:before="80"/>
      </w:pPr>
      <w:r>
        <w:rPr>
          <w:b/>
          <w:bCs/>
        </w:rPr>
        <w:t xml:space="preserve">Medicaid school-based services</w:t>
      </w:r>
      <w:r>
        <w:t xml:space="preserve">: Participating. MaineCare reimburses IEP services through the School-Based Services program.</w:t>
      </w:r>
    </w:p>
    <w:p>
      <w:pPr>
        <w:pBdr>
          <w:bottom w:val="single" w:color="E5E7EB" w:sz="6" w:space="1"/>
        </w:pBdr>
        <w:spacing w:after="120" w:before="120"/>
      </w:pPr>
      <w:r>
        <w:t xml:space="preserve"/>
      </w:r>
    </w:p>
    <w:p>
      <w:pPr>
        <w:pStyle w:val="Heading2"/>
      </w:pPr>
      <w:r>
        <w:t xml:space="preserve">Maryland</w:t>
      </w:r>
    </w:p>
    <w:p>
      <w:pPr>
        <w:spacing w:after="80" w:before="80"/>
      </w:pPr>
      <w:r>
        <w:rPr>
          <w:b/>
          <w:bCs/>
        </w:rPr>
        <w:t xml:space="preserve">State Department of Education</w:t>
      </w:r>
      <w:r>
        <w:t xml:space="preserve">: Maryland State Department of Education (MSDE). </w:t>
      </w:r>
      <w:hyperlink w:history="1" r:id="rIdvj4hg9bh7kdaf1vxrh0ao">
        <w:r>
          <w:rPr>
            <w:rStyle w:val="Hyperlink"/>
            <w:color w:val="1D8B8B"/>
            <w:u w:val="single"/>
          </w:rPr>
          <w:t xml:space="preserve">https://marylandpublicschools.org</w:t>
        </w:r>
      </w:hyperlink>
      <w:r>
        <w:t xml:space="preserve">. (410) 767-0100.</w:t>
      </w:r>
    </w:p>
    <w:p>
      <w:pPr>
        <w:spacing w:after="80" w:before="80"/>
      </w:pPr>
      <w:r>
        <w:rPr>
          <w:b/>
          <w:bCs/>
        </w:rPr>
        <w:t xml:space="preserve">State Vocational Rehabilitation Agency</w:t>
      </w:r>
      <w:r>
        <w:t xml:space="preserve">: Maryland Division of Rehabilitation Services (DORS), within MSDE. </w:t>
      </w:r>
      <w:hyperlink w:history="1" r:id="rId84vmrbscs3y0dtdhfm53s">
        <w:r>
          <w:rPr>
            <w:rStyle w:val="Hyperlink"/>
            <w:color w:val="1D8B8B"/>
            <w:u w:val="single"/>
          </w:rPr>
          <w:t xml:space="preserve">https://dors.maryland.gov</w:t>
        </w:r>
      </w:hyperlink>
      <w:r>
        <w:t xml:space="preserve">. (888) 554-0334.</w:t>
      </w:r>
    </w:p>
    <w:p>
      <w:pPr>
        <w:spacing w:after="80" w:before="80"/>
      </w:pPr>
      <w:r>
        <w:rPr>
          <w:b/>
          <w:bCs/>
        </w:rPr>
        <w:t xml:space="preserve">Key state-specific funding</w:t>
      </w:r>
      <w:r>
        <w:t xml:space="preserve">: MSDE Division of Early Intervention and Special Education Services administers IDEA Part B. Maryland's Bridge to Career program is a DORS-LEA cooperative for transition students. Blueprint for Maryland's Future (Kirwan Commission) is rebuilding state education funding; ask MSDE about current CTE and SPED categorical allocations.</w:t>
      </w:r>
    </w:p>
    <w:p>
      <w:pPr>
        <w:spacing w:after="80" w:before="80"/>
      </w:pPr>
      <w:r>
        <w:rPr>
          <w:b/>
          <w:bCs/>
        </w:rPr>
        <w:t xml:space="preserve">State CTE / Perkins V administrator</w:t>
      </w:r>
      <w:r>
        <w:t xml:space="preserve">: MSDE Division of College and Career Pathways.</w:t>
      </w:r>
    </w:p>
    <w:p>
      <w:pPr>
        <w:spacing w:after="80" w:before="80"/>
      </w:pPr>
      <w:r>
        <w:rPr>
          <w:b/>
          <w:bCs/>
        </w:rPr>
        <w:t xml:space="preserve">Quirks</w:t>
      </w:r>
      <w:r>
        <w:t xml:space="preserve">: DORS sits inside MSDE (unusual), which simplifies interagency coordination. The Blueprint for Maryland's Future adds major CTE investment through 2030; worth asking MSDE how PAES equipment could be aligned.</w:t>
      </w:r>
    </w:p>
    <w:p>
      <w:pPr>
        <w:spacing w:after="80" w:before="80"/>
      </w:pPr>
      <w:r>
        <w:rPr>
          <w:b/>
          <w:bCs/>
        </w:rPr>
        <w:t xml:space="preserve">Medicaid school-based services</w:t>
      </w:r>
      <w:r>
        <w:t xml:space="preserve">: Participating. Maryland Medicaid School-Based Health Services program reimburses IEP services.</w:t>
      </w:r>
    </w:p>
    <w:p>
      <w:pPr>
        <w:pBdr>
          <w:bottom w:val="single" w:color="E5E7EB" w:sz="6" w:space="1"/>
        </w:pBdr>
        <w:spacing w:after="120" w:before="120"/>
      </w:pPr>
      <w:r>
        <w:t xml:space="preserve"/>
      </w:r>
    </w:p>
    <w:p>
      <w:pPr>
        <w:pStyle w:val="Heading2"/>
      </w:pPr>
      <w:r>
        <w:t xml:space="preserve">Massachusetts</w:t>
      </w:r>
    </w:p>
    <w:p>
      <w:pPr>
        <w:spacing w:after="80" w:before="80"/>
      </w:pPr>
      <w:r>
        <w:rPr>
          <w:b/>
          <w:bCs/>
        </w:rPr>
        <w:t xml:space="preserve">State Department of Education</w:t>
      </w:r>
      <w:r>
        <w:t xml:space="preserve">: Massachusetts Department of Elementary and Secondary Education (DESE). </w:t>
      </w:r>
      <w:hyperlink w:history="1" r:id="rId6cqvtw-vjznzaxj9fsqyq">
        <w:r>
          <w:rPr>
            <w:rStyle w:val="Hyperlink"/>
            <w:color w:val="1D8B8B"/>
            <w:u w:val="single"/>
          </w:rPr>
          <w:t xml:space="preserve">https://www.doe.mass.edu</w:t>
        </w:r>
      </w:hyperlink>
      <w:r>
        <w:t xml:space="preserve">. (781) 338-3000.</w:t>
      </w:r>
    </w:p>
    <w:p>
      <w:pPr>
        <w:spacing w:after="80" w:before="80"/>
      </w:pPr>
      <w:r>
        <w:rPr>
          <w:b/>
          <w:bCs/>
        </w:rPr>
        <w:t xml:space="preserve">State Vocational Rehabilitation Agency</w:t>
      </w:r>
      <w:r>
        <w:t xml:space="preserve">: Massachusetts Rehabilitation Commission (MRC). </w:t>
      </w:r>
      <w:hyperlink w:history="1" r:id="rIda-vssdlqm5uzbfr5evimu">
        <w:r>
          <w:rPr>
            <w:rStyle w:val="Hyperlink"/>
            <w:color w:val="1D8B8B"/>
            <w:u w:val="single"/>
          </w:rPr>
          <w:t xml:space="preserve">https://www.mass.gov/orgs/massachusetts-rehabilitation-commission</w:t>
        </w:r>
      </w:hyperlink>
      <w:r>
        <w:t xml:space="preserve">. (617) 204-3600. Massachusetts Commission for the Blind is separate.</w:t>
      </w:r>
    </w:p>
    <w:p>
      <w:pPr>
        <w:spacing w:after="80" w:before="80"/>
      </w:pPr>
      <w:r>
        <w:rPr>
          <w:b/>
          <w:bCs/>
        </w:rPr>
        <w:t xml:space="preserve">Key state-specific funding</w:t>
      </w:r>
      <w:r>
        <w:t xml:space="preserve">: DESE Office of Special Education Planning and Policy administers IDEA Part B. The Chapter 70 formula provides state education aid with SPED weights. MRC Pre-ETS contracts fund some transition equipment through LEA partnerships. Contact DESE Special Education for current transition grants.</w:t>
      </w:r>
    </w:p>
    <w:p>
      <w:pPr>
        <w:spacing w:after="80" w:before="80"/>
      </w:pPr>
      <w:r>
        <w:rPr>
          <w:b/>
          <w:bCs/>
        </w:rPr>
        <w:t xml:space="preserve">State CTE / Perkins V administrator</w:t>
      </w:r>
      <w:r>
        <w:t xml:space="preserve">: DESE Office for College, Career and Technical Education.</w:t>
      </w:r>
    </w:p>
    <w:p>
      <w:pPr>
        <w:spacing w:after="80" w:before="80"/>
      </w:pPr>
      <w:r>
        <w:rPr>
          <w:b/>
          <w:bCs/>
        </w:rPr>
        <w:t xml:space="preserve">Quirks</w:t>
      </w:r>
      <w:r>
        <w:t xml:space="preserve">: Massachusetts Chapter 74 governs approved vocational-technical education programs; Chapter 74 approved programs access dedicated state funds. Ask whether a PAES Lab can support a Chapter 74 program. Massachusetts also operates state-funded Inclusive Concurrent Enrollment for students with intellectual disabilities.</w:t>
      </w:r>
    </w:p>
    <w:p>
      <w:pPr>
        <w:spacing w:after="80" w:before="80"/>
      </w:pPr>
      <w:r>
        <w:rPr>
          <w:b/>
          <w:bCs/>
        </w:rPr>
        <w:t xml:space="preserve">Medicaid school-based services</w:t>
      </w:r>
      <w:r>
        <w:t xml:space="preserve">: Participating. MassHealth School-Based Medicaid Program reimburses IEP services.</w:t>
      </w:r>
    </w:p>
    <w:p>
      <w:pPr>
        <w:pBdr>
          <w:bottom w:val="single" w:color="E5E7EB" w:sz="6" w:space="1"/>
        </w:pBdr>
        <w:spacing w:after="120" w:before="120"/>
      </w:pPr>
      <w:r>
        <w:t xml:space="preserve"/>
      </w:r>
    </w:p>
    <w:p>
      <w:pPr>
        <w:pStyle w:val="Heading2"/>
      </w:pPr>
      <w:r>
        <w:t xml:space="preserve">Michigan</w:t>
      </w:r>
    </w:p>
    <w:p>
      <w:pPr>
        <w:spacing w:after="80" w:before="80"/>
      </w:pPr>
      <w:r>
        <w:rPr>
          <w:b/>
          <w:bCs/>
        </w:rPr>
        <w:t xml:space="preserve">State Department of Education</w:t>
      </w:r>
      <w:r>
        <w:t xml:space="preserve">: Michigan Department of Education (MDE). </w:t>
      </w:r>
      <w:hyperlink w:history="1" r:id="rIdnpzj7yjip6t4dvwjm3ula">
        <w:r>
          <w:rPr>
            <w:rStyle w:val="Hyperlink"/>
            <w:color w:val="1D8B8B"/>
            <w:u w:val="single"/>
          </w:rPr>
          <w:t xml:space="preserve">https://www.michigan.gov/mde</w:t>
        </w:r>
      </w:hyperlink>
      <w:r>
        <w:t xml:space="preserve">. (517) 335-4733. Office of Special Education handles IDEA.</w:t>
      </w:r>
    </w:p>
    <w:p>
      <w:pPr>
        <w:spacing w:after="80" w:before="80"/>
      </w:pPr>
      <w:r>
        <w:rPr>
          <w:b/>
          <w:bCs/>
        </w:rPr>
        <w:t xml:space="preserve">State Vocational Rehabilitation Agency</w:t>
      </w:r>
      <w:r>
        <w:t xml:space="preserve">: Michigan Rehabilitation Services (MRS), within the Department of Labor and Economic Opportunity. (800) 605-6722. Bureau of Services for Blind Persons is separate.</w:t>
      </w:r>
    </w:p>
    <w:p>
      <w:pPr>
        <w:spacing w:after="80" w:before="80"/>
      </w:pPr>
      <w:r>
        <w:rPr>
          <w:b/>
          <w:bCs/>
        </w:rPr>
        <w:t xml:space="preserve">Key state-specific funding</w:t>
      </w:r>
      <w:r>
        <w:t xml:space="preserve">: Michigan's Intermediate School Districts (ISDs) are 56 regional service agencies that frequently host special education programs and capital. An ISD is often the best single purchaser for a PAES Lab serving multiple member districts. MDE Office of Special Education administers IDEA Part B. Section 53a of the State School Aid Act provides categorical SPED funding.</w:t>
      </w:r>
    </w:p>
    <w:p>
      <w:pPr>
        <w:spacing w:after="80" w:before="80"/>
      </w:pPr>
      <w:r>
        <w:rPr>
          <w:b/>
          <w:bCs/>
        </w:rPr>
        <w:t xml:space="preserve">State CTE / Perkins V administrator</w:t>
      </w:r>
      <w:r>
        <w:t xml:space="preserve">: MDE Office of Career and Technical Education.</w:t>
      </w:r>
    </w:p>
    <w:p>
      <w:pPr>
        <w:spacing w:after="80" w:before="80"/>
      </w:pPr>
      <w:r>
        <w:rPr>
          <w:b/>
          <w:bCs/>
        </w:rPr>
        <w:t xml:space="preserve">Quirks</w:t>
      </w:r>
      <w:r>
        <w:t xml:space="preserve">: ISDs plus Michigan's millage-funded Career Education Planning Districts create multiple regional capital channels. The Career and Technical Education Early/Middle College network is also active. Michigan's Section 107 Early/Middle College funds can support CTE equipment.</w:t>
      </w:r>
    </w:p>
    <w:p>
      <w:pPr>
        <w:spacing w:after="80" w:before="80"/>
      </w:pPr>
      <w:r>
        <w:rPr>
          <w:b/>
          <w:bCs/>
        </w:rPr>
        <w:t xml:space="preserve">Medicaid school-based services</w:t>
      </w:r>
      <w:r>
        <w:t xml:space="preserve">: Participating. Michigan Medicaid School-Based Services program reimburses IEP services.</w:t>
      </w:r>
    </w:p>
    <w:p>
      <w:pPr>
        <w:pBdr>
          <w:bottom w:val="single" w:color="E5E7EB" w:sz="6" w:space="1"/>
        </w:pBdr>
        <w:spacing w:after="120" w:before="120"/>
      </w:pPr>
      <w:r>
        <w:t xml:space="preserve"/>
      </w:r>
    </w:p>
    <w:p>
      <w:pPr>
        <w:pStyle w:val="Heading2"/>
      </w:pPr>
      <w:r>
        <w:t xml:space="preserve">Minnesota</w:t>
      </w:r>
    </w:p>
    <w:p>
      <w:pPr>
        <w:spacing w:after="80" w:before="80"/>
      </w:pPr>
      <w:r>
        <w:rPr>
          <w:b/>
          <w:bCs/>
        </w:rPr>
        <w:t xml:space="preserve">State Department of Education</w:t>
      </w:r>
      <w:r>
        <w:t xml:space="preserve">: Minnesota Department of Education (MDE). </w:t>
      </w:r>
      <w:hyperlink w:history="1" r:id="rIdnsk7vxsfq95tmor_-oke1">
        <w:r>
          <w:rPr>
            <w:rStyle w:val="Hyperlink"/>
            <w:color w:val="1D8B8B"/>
            <w:u w:val="single"/>
          </w:rPr>
          <w:t xml:space="preserve">https://education.mn.gov</w:t>
        </w:r>
      </w:hyperlink>
      <w:r>
        <w:t xml:space="preserve">. (651) 582-8200.</w:t>
      </w:r>
    </w:p>
    <w:p>
      <w:pPr>
        <w:spacing w:after="80" w:before="80"/>
      </w:pPr>
      <w:r>
        <w:rPr>
          <w:b/>
          <w:bCs/>
        </w:rPr>
        <w:t xml:space="preserve">State Vocational Rehabilitation Agency</w:t>
      </w:r>
      <w:r>
        <w:t xml:space="preserve">: Minnesota Vocational Rehabilitation Services (VRS), within the Department of Employment and Economic Development. </w:t>
      </w:r>
      <w:hyperlink w:history="1" r:id="rIdbit9squva_0mrgv_aypai">
        <w:r>
          <w:rPr>
            <w:rStyle w:val="Hyperlink"/>
            <w:color w:val="1D8B8B"/>
            <w:u w:val="single"/>
          </w:rPr>
          <w:t xml:space="preserve">https://mn.gov/deed/job-seekers/disabilities</w:t>
        </w:r>
      </w:hyperlink>
      <w:r>
        <w:t xml:space="preserve">. (800) 328-9095. State Services for the Blind is separate.</w:t>
      </w:r>
    </w:p>
    <w:p>
      <w:pPr>
        <w:spacing w:after="80" w:before="80"/>
      </w:pPr>
      <w:r>
        <w:rPr>
          <w:b/>
          <w:bCs/>
        </w:rPr>
        <w:t xml:space="preserve">Key state-specific funding</w:t>
      </w:r>
      <w:r>
        <w:t xml:space="preserve">: MDE Special Education Division administers IDEA Part B and a significant state categorical aid. Minnesota's Special Education cross-subsidy is large, which means state aid is a real part of district SPED capacity. Contact MDE Special Education for current transition grant cycles.</w:t>
      </w:r>
    </w:p>
    <w:p>
      <w:pPr>
        <w:spacing w:after="80" w:before="80"/>
      </w:pPr>
      <w:r>
        <w:rPr>
          <w:b/>
          <w:bCs/>
        </w:rPr>
        <w:t xml:space="preserve">State CTE / Perkins V administrator</w:t>
      </w:r>
      <w:r>
        <w:t xml:space="preserve">: MDE Division of College and Career Success, Career and Technical Education team. Minnesota State Colleges and Universities co-administers Perkins V postsecondary.</w:t>
      </w:r>
    </w:p>
    <w:p>
      <w:pPr>
        <w:spacing w:after="80" w:before="80"/>
      </w:pPr>
      <w:r>
        <w:rPr>
          <w:b/>
          <w:bCs/>
        </w:rPr>
        <w:t xml:space="preserve">Quirks</w:t>
      </w:r>
      <w:r>
        <w:t xml:space="preserve">: Minnesota uses Intermediate School Districts and Education Districts for regional special education cooperatives; these entities are often the right purchasers for shared assessment equipment. Ask about Minnesota's Work-Based Learning endorsement funding as well.</w:t>
      </w:r>
    </w:p>
    <w:p>
      <w:pPr>
        <w:spacing w:after="80" w:before="80"/>
      </w:pPr>
      <w:r>
        <w:rPr>
          <w:b/>
          <w:bCs/>
        </w:rPr>
        <w:t xml:space="preserve">Medicaid school-based services</w:t>
      </w:r>
      <w:r>
        <w:t xml:space="preserve">: Participating. Minnesota Medical Assistance runs the School District Medical Assistance program.</w:t>
      </w:r>
    </w:p>
    <w:p>
      <w:pPr>
        <w:pBdr>
          <w:bottom w:val="single" w:color="E5E7EB" w:sz="6" w:space="1"/>
        </w:pBdr>
        <w:spacing w:after="120" w:before="120"/>
      </w:pPr>
      <w:r>
        <w:t xml:space="preserve"/>
      </w:r>
    </w:p>
    <w:p>
      <w:pPr>
        <w:pStyle w:val="Heading2"/>
      </w:pPr>
      <w:r>
        <w:t xml:space="preserve">Mississippi</w:t>
      </w:r>
    </w:p>
    <w:p>
      <w:pPr>
        <w:spacing w:after="80" w:before="80"/>
      </w:pPr>
      <w:r>
        <w:rPr>
          <w:b/>
          <w:bCs/>
        </w:rPr>
        <w:t xml:space="preserve">State Department of Education</w:t>
      </w:r>
      <w:r>
        <w:t xml:space="preserve">: Mississippi Department of Education (MDE). </w:t>
      </w:r>
      <w:hyperlink w:history="1" r:id="rIdr3soai8n6odnzrtduel1o">
        <w:r>
          <w:rPr>
            <w:rStyle w:val="Hyperlink"/>
            <w:color w:val="1D8B8B"/>
            <w:u w:val="single"/>
          </w:rPr>
          <w:t xml:space="preserve">https://www.mdek12.org</w:t>
        </w:r>
      </w:hyperlink>
      <w:r>
        <w:t xml:space="preserve">. (601) 359-3513.</w:t>
      </w:r>
    </w:p>
    <w:p>
      <w:pPr>
        <w:spacing w:after="80" w:before="80"/>
      </w:pPr>
      <w:r>
        <w:rPr>
          <w:b/>
          <w:bCs/>
        </w:rPr>
        <w:t xml:space="preserve">State Vocational Rehabilitation Agency</w:t>
      </w:r>
      <w:r>
        <w:t xml:space="preserve">: Mississippi Department of Rehabilitation Services (MDRS). </w:t>
      </w:r>
      <w:hyperlink w:history="1" r:id="rIdsldoa0zjyztc_thkru48c">
        <w:r>
          <w:rPr>
            <w:rStyle w:val="Hyperlink"/>
            <w:color w:val="1D8B8B"/>
            <w:u w:val="single"/>
          </w:rPr>
          <w:t xml:space="preserve">https://www.mdrs.ms.gov</w:t>
        </w:r>
      </w:hyperlink>
      <w:r>
        <w:t xml:space="preserve">. (800) 443-1000.</w:t>
      </w:r>
    </w:p>
    <w:p>
      <w:pPr>
        <w:spacing w:after="80" w:before="80"/>
      </w:pPr>
      <w:r>
        <w:rPr>
          <w:b/>
          <w:bCs/>
        </w:rPr>
        <w:t xml:space="preserve">Key state-specific funding</w:t>
      </w:r>
      <w:r>
        <w:t xml:space="preserve">: MDE Office of Special Education administers IDEA Part B. Mississippi Adequate Education Program (MAEP) includes special education weights. Contact MDE Office of Special Education for current transition grant opportunities.</w:t>
      </w:r>
    </w:p>
    <w:p>
      <w:pPr>
        <w:spacing w:after="80" w:before="80"/>
      </w:pPr>
      <w:r>
        <w:rPr>
          <w:b/>
          <w:bCs/>
        </w:rPr>
        <w:t xml:space="preserve">State CTE / Perkins V administrator</w:t>
      </w:r>
      <w:r>
        <w:t xml:space="preserve">: MDE Office of Career and Technical Education. Mississippi Community College Board administers postsecondary Perkins.</w:t>
      </w:r>
    </w:p>
    <w:p>
      <w:pPr>
        <w:spacing w:after="80" w:before="80"/>
      </w:pPr>
      <w:r>
        <w:rPr>
          <w:b/>
          <w:bCs/>
        </w:rPr>
        <w:t xml:space="preserve">Quirks</w:t>
      </w:r>
      <w:r>
        <w:t xml:space="preserve">: Mississippi's Career Pathway Experiences and Redesigned CTE Framework are active reform efforts; ask MDE OCTE whether equipment aligned with current CTE clusters qualifies for state cycle grants.</w:t>
      </w:r>
    </w:p>
    <w:p>
      <w:pPr>
        <w:spacing w:after="80" w:before="80"/>
      </w:pPr>
      <w:r>
        <w:rPr>
          <w:b/>
          <w:bCs/>
        </w:rPr>
        <w:t xml:space="preserve">Medicaid school-based services</w:t>
      </w:r>
      <w:r>
        <w:t xml:space="preserve">: Participating. Mississippi Division of Medicaid reimburses IEP services through the School-Based Medicaid program.</w:t>
      </w:r>
    </w:p>
    <w:p>
      <w:pPr>
        <w:pBdr>
          <w:bottom w:val="single" w:color="E5E7EB" w:sz="6" w:space="1"/>
        </w:pBdr>
        <w:spacing w:after="120" w:before="120"/>
      </w:pPr>
      <w:r>
        <w:t xml:space="preserve"/>
      </w:r>
    </w:p>
    <w:p>
      <w:pPr>
        <w:pStyle w:val="Heading2"/>
      </w:pPr>
      <w:r>
        <w:t xml:space="preserve">Missouri</w:t>
      </w:r>
    </w:p>
    <w:p>
      <w:pPr>
        <w:spacing w:after="80" w:before="80"/>
      </w:pPr>
      <w:r>
        <w:rPr>
          <w:b/>
          <w:bCs/>
        </w:rPr>
        <w:t xml:space="preserve">State Department of Education</w:t>
      </w:r>
      <w:r>
        <w:t xml:space="preserve">: Missouri Department of Elementary and Secondary Education (DESE). </w:t>
      </w:r>
      <w:hyperlink w:history="1" r:id="rIdb2mxl6exjksyuo6xbjquo">
        <w:r>
          <w:rPr>
            <w:rStyle w:val="Hyperlink"/>
            <w:color w:val="1D8B8B"/>
            <w:u w:val="single"/>
          </w:rPr>
          <w:t xml:space="preserve">https://dese.mo.gov</w:t>
        </w:r>
      </w:hyperlink>
      <w:r>
        <w:t xml:space="preserve">. (573) 751-4212.</w:t>
      </w:r>
    </w:p>
    <w:p>
      <w:pPr>
        <w:spacing w:after="80" w:before="80"/>
      </w:pPr>
      <w:r>
        <w:rPr>
          <w:b/>
          <w:bCs/>
        </w:rPr>
        <w:t xml:space="preserve">State Vocational Rehabilitation Agency</w:t>
      </w:r>
      <w:r>
        <w:t xml:space="preserve">: Missouri Vocational Rehabilitation, within DESE. (877) 222-8963. Rehabilitation Services for the Blind is within Department of Social Services.</w:t>
      </w:r>
    </w:p>
    <w:p>
      <w:pPr>
        <w:spacing w:after="80" w:before="80"/>
      </w:pPr>
      <w:r>
        <w:rPr>
          <w:b/>
          <w:bCs/>
        </w:rPr>
        <w:t xml:space="preserve">Key state-specific funding</w:t>
      </w:r>
      <w:r>
        <w:t xml:space="preserve">: DESE Office of Special Education administers IDEA Part B. Missouri's foundation formula includes SPED weights. Contact DESE Office of Special Education for current transition discretionary funds.</w:t>
      </w:r>
    </w:p>
    <w:p>
      <w:pPr>
        <w:spacing w:after="80" w:before="80"/>
      </w:pPr>
      <w:r>
        <w:rPr>
          <w:b/>
          <w:bCs/>
        </w:rPr>
        <w:t xml:space="preserve">State CTE / Perkins V administrator</w:t>
      </w:r>
      <w:r>
        <w:t xml:space="preserve">: DESE Office of College and Career Readiness, Career and Technical Education unit.</w:t>
      </w:r>
    </w:p>
    <w:p>
      <w:pPr>
        <w:spacing w:after="80" w:before="80"/>
      </w:pPr>
      <w:r>
        <w:rPr>
          <w:b/>
          <w:bCs/>
        </w:rPr>
        <w:t xml:space="preserve">Quirks</w:t>
      </w:r>
      <w:r>
        <w:t xml:space="preserve">: Missouri's VR sits inside DESE, which eases interagency coordination. Missouri also operates Career Centers as regional CTE entities serving sending districts; a Career Center may be the right capital host.</w:t>
      </w:r>
    </w:p>
    <w:p>
      <w:pPr>
        <w:spacing w:after="80" w:before="80"/>
      </w:pPr>
      <w:r>
        <w:rPr>
          <w:b/>
          <w:bCs/>
        </w:rPr>
        <w:t xml:space="preserve">Medicaid school-based services</w:t>
      </w:r>
      <w:r>
        <w:t xml:space="preserve">: Participating. MO HealthNet reimburses school-based IEP services.</w:t>
      </w:r>
    </w:p>
    <w:p>
      <w:pPr>
        <w:pBdr>
          <w:bottom w:val="single" w:color="E5E7EB" w:sz="6" w:space="1"/>
        </w:pBdr>
        <w:spacing w:after="120" w:before="120"/>
      </w:pPr>
      <w:r>
        <w:t xml:space="preserve"/>
      </w:r>
    </w:p>
    <w:p>
      <w:pPr>
        <w:pStyle w:val="Heading2"/>
      </w:pPr>
      <w:r>
        <w:t xml:space="preserve">Montana</w:t>
      </w:r>
    </w:p>
    <w:p>
      <w:pPr>
        <w:spacing w:after="80" w:before="80"/>
      </w:pPr>
      <w:r>
        <w:rPr>
          <w:b/>
          <w:bCs/>
        </w:rPr>
        <w:t xml:space="preserve">State Department of Education</w:t>
      </w:r>
      <w:r>
        <w:t xml:space="preserve">: Montana Office of Public Instruction (OPI). </w:t>
      </w:r>
      <w:hyperlink w:history="1" r:id="rId2_r3tgbmpdyoeutwtox65">
        <w:r>
          <w:rPr>
            <w:rStyle w:val="Hyperlink"/>
            <w:color w:val="1D8B8B"/>
            <w:u w:val="single"/>
          </w:rPr>
          <w:t xml:space="preserve">https://opi.mt.gov</w:t>
        </w:r>
      </w:hyperlink>
      <w:r>
        <w:t xml:space="preserve">. (406) 444-3095.</w:t>
      </w:r>
    </w:p>
    <w:p>
      <w:pPr>
        <w:spacing w:after="80" w:before="80"/>
      </w:pPr>
      <w:r>
        <w:rPr>
          <w:b/>
          <w:bCs/>
        </w:rPr>
        <w:t xml:space="preserve">State Vocational Rehabilitation Agency</w:t>
      </w:r>
      <w:r>
        <w:t xml:space="preserve">: Montana Vocational Rehabilitation and Blind Services (VRBS), within the Department of Public Health and Human Services. </w:t>
      </w:r>
      <w:hyperlink w:history="1" r:id="rIdjgh-tr5anaaort0vlc3s2">
        <w:r>
          <w:rPr>
            <w:rStyle w:val="Hyperlink"/>
            <w:color w:val="1D8B8B"/>
            <w:u w:val="single"/>
          </w:rPr>
          <w:t xml:space="preserve">https://dphhs.mt.gov/detd/vrbs</w:t>
        </w:r>
      </w:hyperlink>
      <w:r>
        <w:t xml:space="preserve">. (877) 296-1197.</w:t>
      </w:r>
    </w:p>
    <w:p>
      <w:pPr>
        <w:spacing w:after="80" w:before="80"/>
      </w:pPr>
      <w:r>
        <w:rPr>
          <w:b/>
          <w:bCs/>
        </w:rPr>
        <w:t xml:space="preserve">Key state-specific funding</w:t>
      </w:r>
      <w:r>
        <w:t xml:space="preserve">: OPI Special Education division administers IDEA Part B. Montana's small rural LEAs use interlocal cooperatives. Contact OPI Special Education for current transition grant opportunities.</w:t>
      </w:r>
    </w:p>
    <w:p>
      <w:pPr>
        <w:spacing w:after="80" w:before="80"/>
      </w:pPr>
      <w:r>
        <w:rPr>
          <w:b/>
          <w:bCs/>
        </w:rPr>
        <w:t xml:space="preserve">State CTE / Perkins V administrator</w:t>
      </w:r>
      <w:r>
        <w:t xml:space="preserve">: OPI Career, Technical and Adult Education division.</w:t>
      </w:r>
    </w:p>
    <w:p>
      <w:pPr>
        <w:spacing w:after="80" w:before="80"/>
      </w:pPr>
      <w:r>
        <w:rPr>
          <w:b/>
          <w:bCs/>
        </w:rPr>
        <w:t xml:space="preserve">Quirks</w:t>
      </w:r>
      <w:r>
        <w:t xml:space="preserve">: Montana has the Big Sky Pathways framework for CTE program alignment. Rural geography often makes shared regional labs more practical than single-district purchases. Ask OPI about Class 8 special education cooperatives in your region.</w:t>
      </w:r>
    </w:p>
    <w:p>
      <w:pPr>
        <w:spacing w:after="80" w:before="80"/>
      </w:pPr>
      <w:r>
        <w:rPr>
          <w:b/>
          <w:bCs/>
        </w:rPr>
        <w:t xml:space="preserve">Medicaid school-based services</w:t>
      </w:r>
      <w:r>
        <w:t xml:space="preserve">: Participating. Montana Medicaid reimburses school-based IEP services through the Comprehensive School and Community Treatment and School-Based Services programs.</w:t>
      </w:r>
    </w:p>
    <w:p>
      <w:pPr>
        <w:pBdr>
          <w:bottom w:val="single" w:color="E5E7EB" w:sz="6" w:space="1"/>
        </w:pBdr>
        <w:spacing w:after="120" w:before="120"/>
      </w:pPr>
      <w:r>
        <w:t xml:space="preserve"/>
      </w:r>
    </w:p>
    <w:p>
      <w:pPr>
        <w:pStyle w:val="Heading2"/>
      </w:pPr>
      <w:r>
        <w:t xml:space="preserve">Nebraska</w:t>
      </w:r>
    </w:p>
    <w:p>
      <w:pPr>
        <w:spacing w:after="80" w:before="80"/>
      </w:pPr>
      <w:r>
        <w:rPr>
          <w:b/>
          <w:bCs/>
        </w:rPr>
        <w:t xml:space="preserve">State Department of Education</w:t>
      </w:r>
      <w:r>
        <w:t xml:space="preserve">: Nebraska Department of Education (NDE). </w:t>
      </w:r>
      <w:hyperlink w:history="1" r:id="rIdshtfll5nlpicrdxbo2yse">
        <w:r>
          <w:rPr>
            <w:rStyle w:val="Hyperlink"/>
            <w:color w:val="1D8B8B"/>
            <w:u w:val="single"/>
          </w:rPr>
          <w:t xml:space="preserve">https://www.education.ne.gov</w:t>
        </w:r>
      </w:hyperlink>
      <w:r>
        <w:t xml:space="preserve">. (402) 471-2295.</w:t>
      </w:r>
    </w:p>
    <w:p>
      <w:pPr>
        <w:spacing w:after="80" w:before="80"/>
      </w:pPr>
      <w:r>
        <w:rPr>
          <w:b/>
          <w:bCs/>
        </w:rPr>
        <w:t xml:space="preserve">State Vocational Rehabilitation Agency</w:t>
      </w:r>
      <w:r>
        <w:t xml:space="preserve">: Nebraska Vocational Rehabilitation (NVR), within NDE. </w:t>
      </w:r>
      <w:hyperlink w:history="1" r:id="rIdyuesnc1wuzixt_gwm5pyn">
        <w:r>
          <w:rPr>
            <w:rStyle w:val="Hyperlink"/>
            <w:color w:val="1D8B8B"/>
            <w:u w:val="single"/>
          </w:rPr>
          <w:t xml:space="preserve">https://vr.nebraska.gov</w:t>
        </w:r>
      </w:hyperlink>
      <w:r>
        <w:t xml:space="preserve">. (877) 637-3422. Nebraska Commission for the Blind and Visually Impaired is separate.</w:t>
      </w:r>
    </w:p>
    <w:p>
      <w:pPr>
        <w:spacing w:after="80" w:before="80"/>
      </w:pPr>
      <w:r>
        <w:rPr>
          <w:b/>
          <w:bCs/>
        </w:rPr>
        <w:t xml:space="preserve">Key state-specific funding</w:t>
      </w:r>
      <w:r>
        <w:t xml:space="preserve">: NDE Office of Special Education administers IDEA Part B. Nebraska's Tax Equity and Educational Opportunities Support Act (TEEOSA) provides state aid including SPED weights. Contact NDE Office of Special Education for current transition grant cycles.</w:t>
      </w:r>
    </w:p>
    <w:p>
      <w:pPr>
        <w:spacing w:after="80" w:before="80"/>
      </w:pPr>
      <w:r>
        <w:rPr>
          <w:b/>
          <w:bCs/>
        </w:rPr>
        <w:t xml:space="preserve">State CTE / Perkins V administrator</w:t>
      </w:r>
      <w:r>
        <w:t xml:space="preserve">: NDE Career, Technical and Innovation Education.</w:t>
      </w:r>
    </w:p>
    <w:p>
      <w:pPr>
        <w:spacing w:after="80" w:before="80"/>
      </w:pPr>
      <w:r>
        <w:rPr>
          <w:b/>
          <w:bCs/>
        </w:rPr>
        <w:t xml:space="preserve">Quirks</w:t>
      </w:r>
      <w:r>
        <w:t xml:space="preserve">: Nebraska VR sits within NDE, which simplifies interagency coordination. Educational Service Units (ESUs) are 17 regional service agencies that may pool capital for shared assessment labs. reVISION is Nebraska's CTE program quality review process.</w:t>
      </w:r>
    </w:p>
    <w:p>
      <w:pPr>
        <w:spacing w:after="80" w:before="80"/>
      </w:pPr>
      <w:r>
        <w:rPr>
          <w:b/>
          <w:bCs/>
        </w:rPr>
        <w:t xml:space="preserve">Medicaid school-based services</w:t>
      </w:r>
      <w:r>
        <w:t xml:space="preserve">: Participating. Nebraska Medicaid reimburses school-based IEP services.</w:t>
      </w:r>
    </w:p>
    <w:p>
      <w:pPr>
        <w:pBdr>
          <w:bottom w:val="single" w:color="E5E7EB" w:sz="6" w:space="1"/>
        </w:pBdr>
        <w:spacing w:after="120" w:before="120"/>
      </w:pPr>
      <w:r>
        <w:t xml:space="preserve"/>
      </w:r>
    </w:p>
    <w:p>
      <w:pPr>
        <w:pStyle w:val="Heading2"/>
      </w:pPr>
      <w:r>
        <w:t xml:space="preserve">Nevada</w:t>
      </w:r>
    </w:p>
    <w:p>
      <w:pPr>
        <w:spacing w:after="80" w:before="80"/>
      </w:pPr>
      <w:r>
        <w:rPr>
          <w:b/>
          <w:bCs/>
        </w:rPr>
        <w:t xml:space="preserve">State Department of Education</w:t>
      </w:r>
      <w:r>
        <w:t xml:space="preserve">: Nevada Department of Education (NDE). </w:t>
      </w:r>
      <w:hyperlink w:history="1" r:id="rIds63uc6topv0qn1-utkp94">
        <w:r>
          <w:rPr>
            <w:rStyle w:val="Hyperlink"/>
            <w:color w:val="1D8B8B"/>
            <w:u w:val="single"/>
          </w:rPr>
          <w:t xml:space="preserve">https://doe.nv.gov</w:t>
        </w:r>
      </w:hyperlink>
      <w:r>
        <w:t xml:space="preserve">. (775) 687-9200.</w:t>
      </w:r>
    </w:p>
    <w:p>
      <w:pPr>
        <w:spacing w:after="80" w:before="80"/>
      </w:pPr>
      <w:r>
        <w:rPr>
          <w:b/>
          <w:bCs/>
        </w:rPr>
        <w:t xml:space="preserve">State Vocational Rehabilitation Agency</w:t>
      </w:r>
      <w:r>
        <w:t xml:space="preserve">: Nevada Bureau of Vocational Rehabilitation, within the Department of Employment, Training and Rehabilitation. (775) 684-4040.</w:t>
      </w:r>
    </w:p>
    <w:p>
      <w:pPr>
        <w:spacing w:after="80" w:before="80"/>
      </w:pPr>
      <w:r>
        <w:rPr>
          <w:b/>
          <w:bCs/>
        </w:rPr>
        <w:t xml:space="preserve">Key state-specific funding</w:t>
      </w:r>
      <w:r>
        <w:t xml:space="preserve">: NDE Office of Inclusive Education administers IDEA Part B. Nevada's Pupil-Centered Funding Plan includes SPED weights. Contact NDE Office of Inclusive Education for current transition grant cycles.</w:t>
      </w:r>
    </w:p>
    <w:p>
      <w:pPr>
        <w:spacing w:after="80" w:before="80"/>
      </w:pPr>
      <w:r>
        <w:rPr>
          <w:b/>
          <w:bCs/>
        </w:rPr>
        <w:t xml:space="preserve">State CTE / Perkins V administrator</w:t>
      </w:r>
      <w:r>
        <w:t xml:space="preserve">: NDE Office of Career Readiness, Adult Learning and Education Options, CTE team.</w:t>
      </w:r>
    </w:p>
    <w:p>
      <w:pPr>
        <w:spacing w:after="80" w:before="80"/>
      </w:pPr>
      <w:r>
        <w:rPr>
          <w:b/>
          <w:bCs/>
        </w:rPr>
        <w:t xml:space="preserve">Quirks</w:t>
      </w:r>
      <w:r>
        <w:t xml:space="preserve">: Nevada has only 17 school districts (county-based), concentrating decisions at district level. Clark County School District alone serves roughly 70 percent of Nevada students, so CCSD's capital cycle dominates. Ask CCSD's transition office directly about PAES alignment.</w:t>
      </w:r>
    </w:p>
    <w:p>
      <w:pPr>
        <w:spacing w:after="80" w:before="80"/>
      </w:pPr>
      <w:r>
        <w:rPr>
          <w:b/>
          <w:bCs/>
        </w:rPr>
        <w:t xml:space="preserve">Medicaid school-based services</w:t>
      </w:r>
      <w:r>
        <w:t xml:space="preserve">: Participating. Nevada Medicaid reimburses school-based IEP services through the School-Based Child Health Services program.</w:t>
      </w:r>
    </w:p>
    <w:p>
      <w:pPr>
        <w:pBdr>
          <w:bottom w:val="single" w:color="E5E7EB" w:sz="6" w:space="1"/>
        </w:pBdr>
        <w:spacing w:after="120" w:before="120"/>
      </w:pPr>
      <w:r>
        <w:t xml:space="preserve"/>
      </w:r>
    </w:p>
    <w:p>
      <w:pPr>
        <w:pStyle w:val="Heading2"/>
      </w:pPr>
      <w:r>
        <w:t xml:space="preserve">New Hampshire</w:t>
      </w:r>
    </w:p>
    <w:p>
      <w:pPr>
        <w:spacing w:after="80" w:before="80"/>
      </w:pPr>
      <w:r>
        <w:rPr>
          <w:b/>
          <w:bCs/>
        </w:rPr>
        <w:t xml:space="preserve">State Department of Education</w:t>
      </w:r>
      <w:r>
        <w:t xml:space="preserve">: New Hampshire Department of Education (NHED). </w:t>
      </w:r>
      <w:hyperlink w:history="1" r:id="rId-lg9uhpmzf8fiyc83koov">
        <w:r>
          <w:rPr>
            <w:rStyle w:val="Hyperlink"/>
            <w:color w:val="1D8B8B"/>
            <w:u w:val="single"/>
          </w:rPr>
          <w:t xml:space="preserve">https://www.education.nh.gov</w:t>
        </w:r>
      </w:hyperlink>
      <w:r>
        <w:t xml:space="preserve">. (603) 271-3494.</w:t>
      </w:r>
    </w:p>
    <w:p>
      <w:pPr>
        <w:spacing w:after="80" w:before="80"/>
      </w:pPr>
      <w:r>
        <w:rPr>
          <w:b/>
          <w:bCs/>
        </w:rPr>
        <w:t xml:space="preserve">State Vocational Rehabilitation Agency</w:t>
      </w:r>
      <w:r>
        <w:t xml:space="preserve">: New Hampshire Vocational Rehabilitation, within NHED. (800) 299-1647. Services for Blind and Visually Impaired is also within NHED.</w:t>
      </w:r>
    </w:p>
    <w:p>
      <w:pPr>
        <w:spacing w:after="80" w:before="80"/>
      </w:pPr>
      <w:r>
        <w:rPr>
          <w:b/>
          <w:bCs/>
        </w:rPr>
        <w:t xml:space="preserve">Key state-specific funding</w:t>
      </w:r>
      <w:r>
        <w:t xml:space="preserve">: NHED Bureau of Special Education administers IDEA Part B. New Hampshire's Adequate Education Aid includes SPED differentiated aid. Contact NHED Bureau of Special Education for current transition funds.</w:t>
      </w:r>
    </w:p>
    <w:p>
      <w:pPr>
        <w:spacing w:after="80" w:before="80"/>
      </w:pPr>
      <w:r>
        <w:rPr>
          <w:b/>
          <w:bCs/>
        </w:rPr>
        <w:t xml:space="preserve">State CTE / Perkins V administrator</w:t>
      </w:r>
      <w:r>
        <w:t xml:space="preserve">: NHED Bureau of Career Development. New Hampshire operates regional Career and Technical Education centers.</w:t>
      </w:r>
    </w:p>
    <w:p>
      <w:pPr>
        <w:spacing w:after="80" w:before="80"/>
      </w:pPr>
      <w:r>
        <w:rPr>
          <w:b/>
          <w:bCs/>
        </w:rPr>
        <w:t xml:space="preserve">Quirks</w:t>
      </w:r>
      <w:r>
        <w:t xml:space="preserve">: NH's 28 regional CTE centers each serve multiple sending districts and have dedicated capital cycles; a regional CTE center is often the natural PAES host. VR sits within NHED, which simplifies interagency agreements.</w:t>
      </w:r>
    </w:p>
    <w:p>
      <w:pPr>
        <w:spacing w:after="80" w:before="80"/>
      </w:pPr>
      <w:r>
        <w:rPr>
          <w:b/>
          <w:bCs/>
        </w:rPr>
        <w:t xml:space="preserve">Medicaid school-based services</w:t>
      </w:r>
      <w:r>
        <w:t xml:space="preserve">: Participating. New Hampshire Medicaid to Schools program reimburses IEP services.</w:t>
      </w:r>
    </w:p>
    <w:p>
      <w:pPr>
        <w:pBdr>
          <w:bottom w:val="single" w:color="E5E7EB" w:sz="6" w:space="1"/>
        </w:pBdr>
        <w:spacing w:after="120" w:before="120"/>
      </w:pPr>
      <w:r>
        <w:t xml:space="preserve"/>
      </w:r>
    </w:p>
    <w:p>
      <w:pPr>
        <w:pStyle w:val="Heading2"/>
      </w:pPr>
      <w:r>
        <w:t xml:space="preserve">New Jersey</w:t>
      </w:r>
    </w:p>
    <w:p>
      <w:pPr>
        <w:spacing w:after="80" w:before="80"/>
      </w:pPr>
      <w:r>
        <w:rPr>
          <w:b/>
          <w:bCs/>
        </w:rPr>
        <w:t xml:space="preserve">State Department of Education</w:t>
      </w:r>
      <w:r>
        <w:t xml:space="preserve">: New Jersey Department of Education (NJDOE). </w:t>
      </w:r>
      <w:hyperlink w:history="1" r:id="rIdotk3yc7nspes00f6gb9kr">
        <w:r>
          <w:rPr>
            <w:rStyle w:val="Hyperlink"/>
            <w:color w:val="1D8B8B"/>
            <w:u w:val="single"/>
          </w:rPr>
          <w:t xml:space="preserve">https://www.nj.gov/education</w:t>
        </w:r>
      </w:hyperlink>
      <w:r>
        <w:t xml:space="preserve">. (609) 376-3500.</w:t>
      </w:r>
    </w:p>
    <w:p>
      <w:pPr>
        <w:spacing w:after="80" w:before="80"/>
      </w:pPr>
      <w:r>
        <w:rPr>
          <w:b/>
          <w:bCs/>
        </w:rPr>
        <w:t xml:space="preserve">State Vocational Rehabilitation Agency</w:t>
      </w:r>
      <w:r>
        <w:t xml:space="preserve">: New Jersey Division of Vocational Rehabilitation Services (DVRS), within the Department of Labor and Workforce Development. (609) 292-5987. Commission for the Blind and Visually Impaired is separate.</w:t>
      </w:r>
    </w:p>
    <w:p>
      <w:pPr>
        <w:spacing w:after="80" w:before="80"/>
      </w:pPr>
      <w:r>
        <w:rPr>
          <w:b/>
          <w:bCs/>
        </w:rPr>
        <w:t xml:space="preserve">Key state-specific funding</w:t>
      </w:r>
      <w:r>
        <w:t xml:space="preserve">: NJDOE Office of Special Education administers IDEA Part B. New Jersey School Funding Reform Act (SFRA) includes SPED categorical aid. Contact NJDOE Office of Special Education for current transition discretionary funds.</w:t>
      </w:r>
    </w:p>
    <w:p>
      <w:pPr>
        <w:spacing w:after="80" w:before="80"/>
      </w:pPr>
      <w:r>
        <w:rPr>
          <w:b/>
          <w:bCs/>
        </w:rPr>
        <w:t xml:space="preserve">State CTE / Perkins V administrator</w:t>
      </w:r>
      <w:r>
        <w:t xml:space="preserve">: NJDOE Office of Career Readiness. New Jersey operates 21 county vocational school districts.</w:t>
      </w:r>
    </w:p>
    <w:p>
      <w:pPr>
        <w:spacing w:after="80" w:before="80"/>
      </w:pPr>
      <w:r>
        <w:rPr>
          <w:b/>
          <w:bCs/>
        </w:rPr>
        <w:t xml:space="preserve">Quirks</w:t>
      </w:r>
      <w:r>
        <w:t xml:space="preserve">: County vocational school districts are independent LEAs with their own boards and capital; they are frequently the natural PAES Lab host. New Jersey also runs the Career Cluster Consortia model for Perkins programming.</w:t>
      </w:r>
    </w:p>
    <w:p>
      <w:pPr>
        <w:spacing w:after="80" w:before="80"/>
      </w:pPr>
      <w:r>
        <w:rPr>
          <w:b/>
          <w:bCs/>
        </w:rPr>
        <w:t xml:space="preserve">Medicaid school-based services</w:t>
      </w:r>
      <w:r>
        <w:t xml:space="preserve">: Participating. NJ FamilyCare Special Education Medicaid Initiative (SEMI) reimburses IEP services.</w:t>
      </w:r>
    </w:p>
    <w:p>
      <w:pPr>
        <w:pBdr>
          <w:bottom w:val="single" w:color="E5E7EB" w:sz="6" w:space="1"/>
        </w:pBdr>
        <w:spacing w:after="120" w:before="120"/>
      </w:pPr>
      <w:r>
        <w:t xml:space="preserve"/>
      </w:r>
    </w:p>
    <w:p>
      <w:pPr>
        <w:pStyle w:val="Heading2"/>
      </w:pPr>
      <w:r>
        <w:t xml:space="preserve">New Mexico</w:t>
      </w:r>
    </w:p>
    <w:p>
      <w:pPr>
        <w:spacing w:after="80" w:before="80"/>
      </w:pPr>
      <w:r>
        <w:rPr>
          <w:b/>
          <w:bCs/>
        </w:rPr>
        <w:t xml:space="preserve">State Department of Education</w:t>
      </w:r>
      <w:r>
        <w:t xml:space="preserve">: New Mexico Public Education Department (NMPED). </w:t>
      </w:r>
      <w:hyperlink w:history="1" r:id="rIdhdb5483x5adkxyosswzub">
        <w:r>
          <w:rPr>
            <w:rStyle w:val="Hyperlink"/>
            <w:color w:val="1D8B8B"/>
            <w:u w:val="single"/>
          </w:rPr>
          <w:t xml:space="preserve">https://webnew.ped.state.nm.us</w:t>
        </w:r>
      </w:hyperlink>
      <w:r>
        <w:t xml:space="preserve">. (505) 827-5800.</w:t>
      </w:r>
    </w:p>
    <w:p>
      <w:pPr>
        <w:spacing w:after="80" w:before="80"/>
      </w:pPr>
      <w:r>
        <w:rPr>
          <w:b/>
          <w:bCs/>
        </w:rPr>
        <w:t xml:space="preserve">State Vocational Rehabilitation Agency</w:t>
      </w:r>
      <w:r>
        <w:t xml:space="preserve">: New Mexico Division of Vocational Rehabilitation (DVR). </w:t>
      </w:r>
      <w:hyperlink w:history="1" r:id="rIdzxr-alg-95co2_og5xs9a">
        <w:r>
          <w:rPr>
            <w:rStyle w:val="Hyperlink"/>
            <w:color w:val="1D8B8B"/>
            <w:u w:val="single"/>
          </w:rPr>
          <w:t xml:space="preserve">https://www.dvr.state.nm.us</w:t>
        </w:r>
      </w:hyperlink>
      <w:r>
        <w:t xml:space="preserve">. (800) 224-7005.</w:t>
      </w:r>
    </w:p>
    <w:p>
      <w:pPr>
        <w:spacing w:after="80" w:before="80"/>
      </w:pPr>
      <w:r>
        <w:rPr>
          <w:b/>
          <w:bCs/>
        </w:rPr>
        <w:t xml:space="preserve">Key state-specific funding</w:t>
      </w:r>
      <w:r>
        <w:t xml:space="preserve">: NMPED Special Education Bureau administers IDEA Part B. New Mexico's State Equalization Guarantee (SEG) formula includes SPED weights. Contact NMPED Special Education Bureau for current transition grant opportunities.</w:t>
      </w:r>
    </w:p>
    <w:p>
      <w:pPr>
        <w:spacing w:after="80" w:before="80"/>
      </w:pPr>
      <w:r>
        <w:rPr>
          <w:b/>
          <w:bCs/>
        </w:rPr>
        <w:t xml:space="preserve">State CTE / Perkins V administrator</w:t>
      </w:r>
      <w:r>
        <w:t xml:space="preserve">: NMPED College and Career Readiness Bureau, CTE team.</w:t>
      </w:r>
    </w:p>
    <w:p>
      <w:pPr>
        <w:spacing w:after="80" w:before="80"/>
      </w:pPr>
      <w:r>
        <w:rPr>
          <w:b/>
          <w:bCs/>
        </w:rPr>
        <w:t xml:space="preserve">Quirks</w:t>
      </w:r>
      <w:r>
        <w:t xml:space="preserve">: The Yazzie/Martinez v. State of New Mexico consent decree has driven additional state spending for at-risk students, including special education and English learners; this may create funding pathways for programs serving those populations. Ask NMPED about current Yazzie/Martinez-related allocations.</w:t>
      </w:r>
    </w:p>
    <w:p>
      <w:pPr>
        <w:spacing w:after="80" w:before="80"/>
      </w:pPr>
      <w:r>
        <w:rPr>
          <w:b/>
          <w:bCs/>
        </w:rPr>
        <w:t xml:space="preserve">Medicaid school-based services</w:t>
      </w:r>
      <w:r>
        <w:t xml:space="preserve">: Participating. New Mexico Human Services Department runs the Medicaid School-Based Services program.</w:t>
      </w:r>
    </w:p>
    <w:p>
      <w:pPr>
        <w:pBdr>
          <w:bottom w:val="single" w:color="E5E7EB" w:sz="6" w:space="1"/>
        </w:pBdr>
        <w:spacing w:after="120" w:before="120"/>
      </w:pPr>
      <w:r>
        <w:t xml:space="preserve"/>
      </w:r>
    </w:p>
    <w:p>
      <w:pPr>
        <w:pStyle w:val="Heading2"/>
      </w:pPr>
      <w:r>
        <w:t xml:space="preserve">New York</w:t>
      </w:r>
    </w:p>
    <w:p>
      <w:pPr>
        <w:spacing w:after="80" w:before="80"/>
      </w:pPr>
      <w:r>
        <w:rPr>
          <w:b/>
          <w:bCs/>
        </w:rPr>
        <w:t xml:space="preserve">State Department of Education</w:t>
      </w:r>
      <w:r>
        <w:t xml:space="preserve">: New York State Education Department (NYSED). </w:t>
      </w:r>
      <w:hyperlink w:history="1" r:id="rIdps4vcxv8-g8w2o9yqtery">
        <w:r>
          <w:rPr>
            <w:rStyle w:val="Hyperlink"/>
            <w:color w:val="1D8B8B"/>
            <w:u w:val="single"/>
          </w:rPr>
          <w:t xml:space="preserve">https://www.nysed.gov</w:t>
        </w:r>
      </w:hyperlink>
      <w:r>
        <w:t xml:space="preserve">. (518) 474-3852. Office of Special Education administers IDEA.</w:t>
      </w:r>
    </w:p>
    <w:p>
      <w:pPr>
        <w:spacing w:after="80" w:before="80"/>
      </w:pPr>
      <w:r>
        <w:rPr>
          <w:b/>
          <w:bCs/>
        </w:rPr>
        <w:t xml:space="preserve">State Vocational Rehabilitation Agency</w:t>
      </w:r>
      <w:r>
        <w:t xml:space="preserve">: Adult Career and Continuing Education Services: Vocational Rehabilitation (ACCES-VR), within NYSED. </w:t>
      </w:r>
      <w:hyperlink w:history="1" r:id="rId2jyxfm8gkbuvjzj5w5vnv">
        <w:r>
          <w:rPr>
            <w:rStyle w:val="Hyperlink"/>
            <w:color w:val="1D8B8B"/>
            <w:u w:val="single"/>
          </w:rPr>
          <w:t xml:space="preserve">https://www.acces.nysed.gov/vr</w:t>
        </w:r>
      </w:hyperlink>
      <w:r>
        <w:t xml:space="preserve">. (800) 222-5627. New York State Commission for the Blind (NYSCB) serves blind clients separately, also within NYSED.</w:t>
      </w:r>
    </w:p>
    <w:p>
      <w:pPr>
        <w:spacing w:after="80" w:before="80"/>
      </w:pPr>
      <w:r>
        <w:rPr>
          <w:b/>
          <w:bCs/>
        </w:rPr>
        <w:t xml:space="preserve">Key state-specific funding</w:t>
      </w:r>
      <w:r>
        <w:t xml:space="preserve">: NYSED Office of Special Education administers IDEA Part B. New York's Foundation Aid includes special education weights, and the state provides Public Excess Cost Aid and Private Excess Cost Aid. The Model Transition Program and the Career Development and Occupational Studies (CDOS) commencement credential are NYSED frameworks that may align with PAES deployments. Contact NYSED Office of Special Education for current transition grant cycles.</w:t>
      </w:r>
    </w:p>
    <w:p>
      <w:pPr>
        <w:spacing w:after="80" w:before="80"/>
      </w:pPr>
      <w:r>
        <w:rPr>
          <w:b/>
          <w:bCs/>
        </w:rPr>
        <w:t xml:space="preserve">State CTE / Perkins V administrator</w:t>
      </w:r>
      <w:r>
        <w:t xml:space="preserve">: NYSED Office of Career and Technical Education. BOCES (Boards of Cooperative Educational Services) are regional CTE providers and are frequently the natural PAES Lab host.</w:t>
      </w:r>
    </w:p>
    <w:p>
      <w:pPr>
        <w:spacing w:after="80" w:before="80"/>
      </w:pPr>
      <w:r>
        <w:rPr>
          <w:b/>
          <w:bCs/>
        </w:rPr>
        <w:t xml:space="preserve">Quirks</w:t>
      </w:r>
      <w:r>
        <w:t xml:space="preserve">: BOCES plus ACCES-VR plus CDOS credentialing form a distinct New York ecosystem. BOCES capital can be cost-shared across member districts. NYSED consolidates VR and K-12 under one state agency, unusual in the US.</w:t>
      </w:r>
    </w:p>
    <w:p>
      <w:pPr>
        <w:spacing w:after="80" w:before="80"/>
      </w:pPr>
      <w:r>
        <w:rPr>
          <w:b/>
          <w:bCs/>
        </w:rPr>
        <w:t xml:space="preserve">Medicaid school-based services</w:t>
      </w:r>
      <w:r>
        <w:t xml:space="preserve">: Participating. New York School Supportive Health Services Program (SSHSP) reimburses IEP services.</w:t>
      </w:r>
    </w:p>
    <w:p>
      <w:pPr>
        <w:pBdr>
          <w:bottom w:val="single" w:color="E5E7EB" w:sz="6" w:space="1"/>
        </w:pBdr>
        <w:spacing w:after="120" w:before="120"/>
      </w:pPr>
      <w:r>
        <w:t xml:space="preserve"/>
      </w:r>
    </w:p>
    <w:p>
      <w:pPr>
        <w:pStyle w:val="Heading2"/>
      </w:pPr>
      <w:r>
        <w:t xml:space="preserve">North Carolina</w:t>
      </w:r>
    </w:p>
    <w:p>
      <w:pPr>
        <w:spacing w:after="80" w:before="80"/>
      </w:pPr>
      <w:r>
        <w:rPr>
          <w:b/>
          <w:bCs/>
        </w:rPr>
        <w:t xml:space="preserve">State Department of Education</w:t>
      </w:r>
      <w:r>
        <w:t xml:space="preserve">: North Carolina Department of Public Instruction (NCDPI). </w:t>
      </w:r>
      <w:hyperlink w:history="1" r:id="rIdencumvspgtm-7kwv2jovo">
        <w:r>
          <w:rPr>
            <w:rStyle w:val="Hyperlink"/>
            <w:color w:val="1D8B8B"/>
            <w:u w:val="single"/>
          </w:rPr>
          <w:t xml:space="preserve">https://www.dpi.nc.gov</w:t>
        </w:r>
      </w:hyperlink>
      <w:r>
        <w:t xml:space="preserve">. (984) 236-2100.</w:t>
      </w:r>
    </w:p>
    <w:p>
      <w:pPr>
        <w:spacing w:after="80" w:before="80"/>
      </w:pPr>
      <w:r>
        <w:rPr>
          <w:b/>
          <w:bCs/>
        </w:rPr>
        <w:t xml:space="preserve">State Vocational Rehabilitation Agency</w:t>
      </w:r>
      <w:r>
        <w:t xml:space="preserve">: North Carolina Division of Vocational Rehabilitation Services (DVRS), within the Department of Health and Human Services. </w:t>
      </w:r>
      <w:hyperlink w:history="1" r:id="rIdrzfmboaxm77b-af_ymtow">
        <w:r>
          <w:rPr>
            <w:rStyle w:val="Hyperlink"/>
            <w:color w:val="1D8B8B"/>
            <w:u w:val="single"/>
          </w:rPr>
          <w:t xml:space="preserve">https://www.ncdhhs.gov/divisions/vocational-rehabilitation-services</w:t>
        </w:r>
      </w:hyperlink>
      <w:r>
        <w:t xml:space="preserve">. (919) 855-3500. Division of Services for the Blind is separate.</w:t>
      </w:r>
    </w:p>
    <w:p>
      <w:pPr>
        <w:spacing w:after="80" w:before="80"/>
      </w:pPr>
      <w:r>
        <w:rPr>
          <w:b/>
          <w:bCs/>
        </w:rPr>
        <w:t xml:space="preserve">Key state-specific funding</w:t>
      </w:r>
      <w:r>
        <w:t xml:space="preserve">: NCDPI Exceptional Children Division administers IDEA Part B. North Carolina's State Public School Fund includes categorical SPED dollars. Contact NCDPI Exceptional Children Division for current transition discretionary opportunities.</w:t>
      </w:r>
    </w:p>
    <w:p>
      <w:pPr>
        <w:spacing w:after="80" w:before="80"/>
      </w:pPr>
      <w:r>
        <w:rPr>
          <w:b/>
          <w:bCs/>
        </w:rPr>
        <w:t xml:space="preserve">State CTE / Perkins V administrator</w:t>
      </w:r>
      <w:r>
        <w:t xml:space="preserve">: NCDPI Career and Technical Education.</w:t>
      </w:r>
    </w:p>
    <w:p>
      <w:pPr>
        <w:spacing w:after="80" w:before="80"/>
      </w:pPr>
      <w:r>
        <w:rPr>
          <w:b/>
          <w:bCs/>
        </w:rPr>
        <w:t xml:space="preserve">Quirks</w:t>
      </w:r>
      <w:r>
        <w:t xml:space="preserve">: North Carolina's Occupational Course of Study (OCS) is a specific diploma pathway for students with disabilities that emphasizes work-based learning and employability; a PAES Lab supporting OCS implementation may align with state CTE equipment priorities. Ask NCDPI CTE about OCS-aligned funding.</w:t>
      </w:r>
    </w:p>
    <w:p>
      <w:pPr>
        <w:spacing w:after="80" w:before="80"/>
      </w:pPr>
      <w:r>
        <w:rPr>
          <w:b/>
          <w:bCs/>
        </w:rPr>
        <w:t xml:space="preserve">Medicaid school-based services</w:t>
      </w:r>
      <w:r>
        <w:t xml:space="preserve">: Participating. North Carolina Medicaid School-Based Services program reimburses IEP services.</w:t>
      </w:r>
    </w:p>
    <w:p>
      <w:pPr>
        <w:pBdr>
          <w:bottom w:val="single" w:color="E5E7EB" w:sz="6" w:space="1"/>
        </w:pBdr>
        <w:spacing w:after="120" w:before="120"/>
      </w:pPr>
      <w:r>
        <w:t xml:space="preserve"/>
      </w:r>
    </w:p>
    <w:p>
      <w:pPr>
        <w:pStyle w:val="Heading2"/>
      </w:pPr>
      <w:r>
        <w:t xml:space="preserve">North Dakota</w:t>
      </w:r>
    </w:p>
    <w:p>
      <w:pPr>
        <w:spacing w:after="80" w:before="80"/>
      </w:pPr>
      <w:r>
        <w:rPr>
          <w:b/>
          <w:bCs/>
        </w:rPr>
        <w:t xml:space="preserve">State Department of Education</w:t>
      </w:r>
      <w:r>
        <w:t xml:space="preserve">: North Dakota Department of Public Instruction (NDDPI). </w:t>
      </w:r>
      <w:hyperlink w:history="1" r:id="rIdlcsgyhnxcx6hrezpiqhn4">
        <w:r>
          <w:rPr>
            <w:rStyle w:val="Hyperlink"/>
            <w:color w:val="1D8B8B"/>
            <w:u w:val="single"/>
          </w:rPr>
          <w:t xml:space="preserve">https://www.nd.gov/dpi</w:t>
        </w:r>
      </w:hyperlink>
      <w:r>
        <w:t xml:space="preserve">. (701) 328-2260.</w:t>
      </w:r>
    </w:p>
    <w:p>
      <w:pPr>
        <w:spacing w:after="80" w:before="80"/>
      </w:pPr>
      <w:r>
        <w:rPr>
          <w:b/>
          <w:bCs/>
        </w:rPr>
        <w:t xml:space="preserve">State Vocational Rehabilitation Agency</w:t>
      </w:r>
      <w:r>
        <w:t xml:space="preserve">: North Dakota Division of Vocational Rehabilitation, within the Department of Health and Human Services. </w:t>
      </w:r>
      <w:hyperlink w:history="1" r:id="rIdtwch_nzvxu4tb2yz3490e">
        <w:r>
          <w:rPr>
            <w:rStyle w:val="Hyperlink"/>
            <w:color w:val="1D8B8B"/>
            <w:u w:val="single"/>
          </w:rPr>
          <w:t xml:space="preserve">https://www.hhs.nd.gov/vocrehab</w:t>
        </w:r>
      </w:hyperlink>
      <w:r>
        <w:t xml:space="preserve">. (701) 328-8950.</w:t>
      </w:r>
    </w:p>
    <w:p>
      <w:pPr>
        <w:spacing w:after="80" w:before="80"/>
      </w:pPr>
      <w:r>
        <w:rPr>
          <w:b/>
          <w:bCs/>
        </w:rPr>
        <w:t xml:space="preserve">Key state-specific funding</w:t>
      </w:r>
      <w:r>
        <w:t xml:space="preserve">: NDDPI Office of Special Education administers IDEA Part B. North Dakota's state aid formula includes SPED weights. Multi-district special education cooperatives are common and often handle capital. Contact NDDPI Office of Special Education for current transition grants.</w:t>
      </w:r>
    </w:p>
    <w:p>
      <w:pPr>
        <w:spacing w:after="80" w:before="80"/>
      </w:pPr>
      <w:r>
        <w:rPr>
          <w:b/>
          <w:bCs/>
        </w:rPr>
        <w:t xml:space="preserve">State CTE / Perkins V administrator</w:t>
      </w:r>
      <w:r>
        <w:t xml:space="preserve">: North Dakota Career and Technical Education (a separate state agency). </w:t>
      </w:r>
      <w:hyperlink w:history="1" r:id="rIdlccz6axq3sows5ntkgbjc">
        <w:r>
          <w:rPr>
            <w:rStyle w:val="Hyperlink"/>
            <w:color w:val="1D8B8B"/>
            <w:u w:val="single"/>
          </w:rPr>
          <w:t xml:space="preserve">https://www.cte.nd.gov</w:t>
        </w:r>
      </w:hyperlink>
      <w:r>
        <w:t xml:space="preserve">. (701) 328-3180.</w:t>
      </w:r>
    </w:p>
    <w:p>
      <w:pPr>
        <w:spacing w:after="80" w:before="80"/>
      </w:pPr>
      <w:r>
        <w:rPr>
          <w:b/>
          <w:bCs/>
        </w:rPr>
        <w:t xml:space="preserve">Quirks</w:t>
      </w:r>
      <w:r>
        <w:t xml:space="preserve">: North Dakota CTE is an independent state agency, not a division of NDDPI. This means separate relationships for SPED and CTE funding conversations. Special education cooperatives are the backbone of rural service delivery.</w:t>
      </w:r>
    </w:p>
    <w:p>
      <w:pPr>
        <w:spacing w:after="80" w:before="80"/>
      </w:pPr>
      <w:r>
        <w:rPr>
          <w:b/>
          <w:bCs/>
        </w:rPr>
        <w:t xml:space="preserve">Medicaid school-based services</w:t>
      </w:r>
      <w:r>
        <w:t xml:space="preserve">: Participating. North Dakota Medicaid reimburses school-based IEP services.</w:t>
      </w:r>
    </w:p>
    <w:p>
      <w:pPr>
        <w:pBdr>
          <w:bottom w:val="single" w:color="E5E7EB" w:sz="6" w:space="1"/>
        </w:pBdr>
        <w:spacing w:after="120" w:before="120"/>
      </w:pPr>
      <w:r>
        <w:t xml:space="preserve"/>
      </w:r>
    </w:p>
    <w:p>
      <w:pPr>
        <w:pStyle w:val="Heading2"/>
      </w:pPr>
      <w:r>
        <w:t xml:space="preserve">Ohio</w:t>
      </w:r>
    </w:p>
    <w:p>
      <w:pPr>
        <w:spacing w:after="80" w:before="80"/>
      </w:pPr>
      <w:r>
        <w:rPr>
          <w:b/>
          <w:bCs/>
        </w:rPr>
        <w:t xml:space="preserve">State Department of Education</w:t>
      </w:r>
      <w:r>
        <w:t xml:space="preserve">: Ohio Department of Education and Workforce (DEW). </w:t>
      </w:r>
      <w:hyperlink w:history="1" r:id="rIdbrspk9b9knscpjvc2kaql">
        <w:r>
          <w:rPr>
            <w:rStyle w:val="Hyperlink"/>
            <w:color w:val="1D8B8B"/>
            <w:u w:val="single"/>
          </w:rPr>
          <w:t xml:space="preserve">https://education.ohio.gov</w:t>
        </w:r>
      </w:hyperlink>
      <w:r>
        <w:t xml:space="preserve">. (877) 644-6338. Ohio restructured its education agencies in 2023; verify current agency name if using older references.</w:t>
      </w:r>
    </w:p>
    <w:p>
      <w:pPr>
        <w:spacing w:after="80" w:before="80"/>
      </w:pPr>
      <w:r>
        <w:rPr>
          <w:b/>
          <w:bCs/>
        </w:rPr>
        <w:t xml:space="preserve">State Vocational Rehabilitation Agency</w:t>
      </w:r>
      <w:r>
        <w:t xml:space="preserve">: Opportunities for Ohioans with Disabilities (OOD). </w:t>
      </w:r>
      <w:hyperlink w:history="1" r:id="rIdhv-zr9v_exzq2snucy_df">
        <w:r>
          <w:rPr>
            <w:rStyle w:val="Hyperlink"/>
            <w:color w:val="1D8B8B"/>
            <w:u w:val="single"/>
          </w:rPr>
          <w:t xml:space="preserve">https://ood.ohio.gov</w:t>
        </w:r>
      </w:hyperlink>
      <w:r>
        <w:t xml:space="preserve">. (800) 282-4536. OOD is a cabinet-level agency, not within the education or labor department.</w:t>
      </w:r>
    </w:p>
    <w:p>
      <w:pPr>
        <w:spacing w:after="80" w:before="80"/>
      </w:pPr>
      <w:r>
        <w:rPr>
          <w:b/>
          <w:bCs/>
        </w:rPr>
        <w:t xml:space="preserve">Key state-specific funding</w:t>
      </w:r>
      <w:r>
        <w:t xml:space="preserve">: DEW Office for Exceptional Children administers IDEA Part B. Ohio's Fair School Funding Plan includes SPED categorical weights. Contact DEW Office for Exceptional Children for current transition funds.</w:t>
      </w:r>
    </w:p>
    <w:p>
      <w:pPr>
        <w:spacing w:after="80" w:before="80"/>
      </w:pPr>
      <w:r>
        <w:rPr>
          <w:b/>
          <w:bCs/>
        </w:rPr>
        <w:t xml:space="preserve">State CTE / Perkins V administrator</w:t>
      </w:r>
      <w:r>
        <w:t xml:space="preserve">: DEW Office of Career-Technical Education. Ohio's 49 Career-Technical Planning Districts coordinate regional CTE delivery.</w:t>
      </w:r>
    </w:p>
    <w:p>
      <w:pPr>
        <w:spacing w:after="80" w:before="80"/>
      </w:pPr>
      <w:r>
        <w:rPr>
          <w:b/>
          <w:bCs/>
        </w:rPr>
        <w:t xml:space="preserve">Quirks</w:t>
      </w:r>
      <w:r>
        <w:t xml:space="preserve">: Ohio's 49 CTPDs include independent Joint Vocational School Districts with their own boards and taxing authority, which are often the natural PAES host. The 2023 agency restructuring combined education and workforce functions; some grant programs moved between agencies.</w:t>
      </w:r>
    </w:p>
    <w:p>
      <w:pPr>
        <w:spacing w:after="80" w:before="80"/>
      </w:pPr>
      <w:r>
        <w:rPr>
          <w:b/>
          <w:bCs/>
        </w:rPr>
        <w:t xml:space="preserve">Medicaid school-based services</w:t>
      </w:r>
      <w:r>
        <w:t xml:space="preserve">: Participating. Ohio Medicaid School Program reimburses IEP services.</w:t>
      </w:r>
    </w:p>
    <w:p>
      <w:pPr>
        <w:pBdr>
          <w:bottom w:val="single" w:color="E5E7EB" w:sz="6" w:space="1"/>
        </w:pBdr>
        <w:spacing w:after="120" w:before="120"/>
      </w:pPr>
      <w:r>
        <w:t xml:space="preserve"/>
      </w:r>
    </w:p>
    <w:p>
      <w:pPr>
        <w:pStyle w:val="Heading2"/>
      </w:pPr>
      <w:r>
        <w:t xml:space="preserve">Oklahoma</w:t>
      </w:r>
    </w:p>
    <w:p>
      <w:pPr>
        <w:spacing w:after="80" w:before="80"/>
      </w:pPr>
      <w:r>
        <w:rPr>
          <w:b/>
          <w:bCs/>
        </w:rPr>
        <w:t xml:space="preserve">State Department of Education</w:t>
      </w:r>
      <w:r>
        <w:t xml:space="preserve">: Oklahoma State Department of Education (OSDE). </w:t>
      </w:r>
      <w:hyperlink w:history="1" r:id="rIdbg_kjkmn85crwijuu6-t3">
        <w:r>
          <w:rPr>
            <w:rStyle w:val="Hyperlink"/>
            <w:color w:val="1D8B8B"/>
            <w:u w:val="single"/>
          </w:rPr>
          <w:t xml:space="preserve">https://sde.ok.gov</w:t>
        </w:r>
      </w:hyperlink>
      <w:r>
        <w:t xml:space="preserve">. (405) 521-3301.</w:t>
      </w:r>
    </w:p>
    <w:p>
      <w:pPr>
        <w:spacing w:after="80" w:before="80"/>
      </w:pPr>
      <w:r>
        <w:rPr>
          <w:b/>
          <w:bCs/>
        </w:rPr>
        <w:t xml:space="preserve">State Vocational Rehabilitation Agency</w:t>
      </w:r>
      <w:r>
        <w:t xml:space="preserve">: Oklahoma Department of Rehabilitation Services (DRS). </w:t>
      </w:r>
      <w:hyperlink w:history="1" r:id="rIdyii_nu8r_5tpltkaa4hdg">
        <w:r>
          <w:rPr>
            <w:rStyle w:val="Hyperlink"/>
            <w:color w:val="1D8B8B"/>
            <w:u w:val="single"/>
          </w:rPr>
          <w:t xml:space="preserve">https://oklahoma.gov/drs</w:t>
        </w:r>
      </w:hyperlink>
      <w:r>
        <w:t xml:space="preserve">. (800) 845-8476.</w:t>
      </w:r>
    </w:p>
    <w:p>
      <w:pPr>
        <w:spacing w:after="80" w:before="80"/>
      </w:pPr>
      <w:r>
        <w:rPr>
          <w:b/>
          <w:bCs/>
        </w:rPr>
        <w:t xml:space="preserve">Key state-specific funding</w:t>
      </w:r>
      <w:r>
        <w:t xml:space="preserve">: OSDE Office of Special Education administers IDEA Part B. Oklahoma's state aid formula includes SPED weights. Contact OSDE Office of Special Education for current transition grant opportunities.</w:t>
      </w:r>
    </w:p>
    <w:p>
      <w:pPr>
        <w:spacing w:after="80" w:before="80"/>
      </w:pPr>
      <w:r>
        <w:rPr>
          <w:b/>
          <w:bCs/>
        </w:rPr>
        <w:t xml:space="preserve">State CTE / Perkins V administrator</w:t>
      </w:r>
      <w:r>
        <w:t xml:space="preserve">: Oklahoma Department of Career and Technology Education (CareerTech) administers Perkins V and is a separate state agency. </w:t>
      </w:r>
      <w:hyperlink w:history="1" r:id="rIdb7z3qvugyanudpgdvb3xq">
        <w:r>
          <w:rPr>
            <w:rStyle w:val="Hyperlink"/>
            <w:color w:val="1D8B8B"/>
            <w:u w:val="single"/>
          </w:rPr>
          <w:t xml:space="preserve">https://oklahoma.gov/careertech</w:t>
        </w:r>
      </w:hyperlink>
      <w:r>
        <w:t xml:space="preserve">. (405) 377-2000.</w:t>
      </w:r>
    </w:p>
    <w:p>
      <w:pPr>
        <w:spacing w:after="80" w:before="80"/>
      </w:pPr>
      <w:r>
        <w:rPr>
          <w:b/>
          <w:bCs/>
        </w:rPr>
        <w:t xml:space="preserve">Quirks</w:t>
      </w:r>
      <w:r>
        <w:t xml:space="preserve">: Oklahoma's 29 CareerTech technology center districts are independent LEAs with their own property-tax authority and are nationally significant CTE capital deployers. A PAES Lab at a CareerTech center may access dedicated state equipment funds. This is one of the strongest state CTE funding ecosystems in the US.</w:t>
      </w:r>
    </w:p>
    <w:p>
      <w:pPr>
        <w:spacing w:after="80" w:before="80"/>
      </w:pPr>
      <w:r>
        <w:rPr>
          <w:b/>
          <w:bCs/>
        </w:rPr>
        <w:t xml:space="preserve">Medicaid school-based services</w:t>
      </w:r>
      <w:r>
        <w:t xml:space="preserve">: Participating. SoonerCare (Oklahoma Medicaid) reimburses school-based IEP services.</w:t>
      </w:r>
    </w:p>
    <w:p>
      <w:pPr>
        <w:pBdr>
          <w:bottom w:val="single" w:color="E5E7EB" w:sz="6" w:space="1"/>
        </w:pBdr>
        <w:spacing w:after="120" w:before="120"/>
      </w:pPr>
      <w:r>
        <w:t xml:space="preserve"/>
      </w:r>
    </w:p>
    <w:p>
      <w:pPr>
        <w:pStyle w:val="Heading2"/>
      </w:pPr>
      <w:r>
        <w:t xml:space="preserve">Oregon</w:t>
      </w:r>
    </w:p>
    <w:p>
      <w:pPr>
        <w:spacing w:after="80" w:before="80"/>
      </w:pPr>
      <w:r>
        <w:rPr>
          <w:b/>
          <w:bCs/>
        </w:rPr>
        <w:t xml:space="preserve">State Department of Education</w:t>
      </w:r>
      <w:r>
        <w:t xml:space="preserve">: Oregon Department of Education (ODE). </w:t>
      </w:r>
      <w:hyperlink w:history="1" r:id="rIdh_vjr_prrmxa6ovwoflus">
        <w:r>
          <w:rPr>
            <w:rStyle w:val="Hyperlink"/>
            <w:color w:val="1D8B8B"/>
            <w:u w:val="single"/>
          </w:rPr>
          <w:t xml:space="preserve">https://www.oregon.gov/ode</w:t>
        </w:r>
      </w:hyperlink>
      <w:r>
        <w:t xml:space="preserve">. (503) 947-5600.</w:t>
      </w:r>
    </w:p>
    <w:p>
      <w:pPr>
        <w:spacing w:after="80" w:before="80"/>
      </w:pPr>
      <w:r>
        <w:rPr>
          <w:b/>
          <w:bCs/>
        </w:rPr>
        <w:t xml:space="preserve">State Vocational Rehabilitation Agency</w:t>
      </w:r>
      <w:r>
        <w:t xml:space="preserve">: Oregon Vocational Rehabilitation (VR), within the Department of Human Services. </w:t>
      </w:r>
      <w:hyperlink w:history="1" r:id="rIdshuyi3a8u9foawdho0zl6">
        <w:r>
          <w:rPr>
            <w:rStyle w:val="Hyperlink"/>
            <w:color w:val="1D8B8B"/>
            <w:u w:val="single"/>
          </w:rPr>
          <w:t xml:space="preserve">https://www.oregon.gov/dhs/employment/vr</w:t>
        </w:r>
      </w:hyperlink>
      <w:r>
        <w:t xml:space="preserve">. (877) 277-0513. Commission for the Blind is separate.</w:t>
      </w:r>
    </w:p>
    <w:p>
      <w:pPr>
        <w:spacing w:after="80" w:before="80"/>
      </w:pPr>
      <w:r>
        <w:rPr>
          <w:b/>
          <w:bCs/>
        </w:rPr>
        <w:t xml:space="preserve">Key state-specific funding</w:t>
      </w:r>
      <w:r>
        <w:t xml:space="preserve">: ODE Office of Enhancing Student Opportunities administers IDEA Part B. The Youth Transition Program (YTP) is a long-running Oregon VR-ODE-University of Oregon partnership that funds LEA transition specialists and related services. </w:t>
      </w:r>
      <w:hyperlink w:history="1" r:id="rId2lahjnef-rgh4pda3g0fj">
        <w:r>
          <w:rPr>
            <w:rStyle w:val="Hyperlink"/>
            <w:color w:val="1D8B8B"/>
            <w:u w:val="single"/>
          </w:rPr>
          <w:t xml:space="preserve">https://ytp.uoregon.edu</w:t>
        </w:r>
      </w:hyperlink>
      <w:r>
        <w:t xml:space="preserve">. The Student Success Act (2019) added the Student Investment Account with discretionary LEA funds that can support transition programming.</w:t>
      </w:r>
    </w:p>
    <w:p>
      <w:pPr>
        <w:spacing w:after="80" w:before="80"/>
      </w:pPr>
      <w:r>
        <w:rPr>
          <w:b/>
          <w:bCs/>
        </w:rPr>
        <w:t xml:space="preserve">State CTE / Perkins V administrator</w:t>
      </w:r>
      <w:r>
        <w:t xml:space="preserve">: ODE CTE and Secondary/Postsecondary Transitions team. Measure 98 (High School Success) provides significant state CTE funding.</w:t>
      </w:r>
    </w:p>
    <w:p>
      <w:pPr>
        <w:spacing w:after="80" w:before="80"/>
      </w:pPr>
      <w:r>
        <w:rPr>
          <w:b/>
          <w:bCs/>
        </w:rPr>
        <w:t xml:space="preserve">Quirks</w:t>
      </w:r>
      <w:r>
        <w:t xml:space="preserve">: YTP is one of the most established state-level transition programs in the country and is frequently a natural partner for PAES deployments. Measure 98 funds are a real state-level CTE capital and programming source.</w:t>
      </w:r>
    </w:p>
    <w:p>
      <w:pPr>
        <w:spacing w:after="80" w:before="80"/>
      </w:pPr>
      <w:r>
        <w:rPr>
          <w:b/>
          <w:bCs/>
        </w:rPr>
        <w:t xml:space="preserve">Medicaid school-based services</w:t>
      </w:r>
      <w:r>
        <w:t xml:space="preserve">: Participating. Oregon Health Plan reimburses school-based IEP services through the School-Based Health Services program.</w:t>
      </w:r>
    </w:p>
    <w:p>
      <w:pPr>
        <w:pBdr>
          <w:bottom w:val="single" w:color="E5E7EB" w:sz="6" w:space="1"/>
        </w:pBdr>
        <w:spacing w:after="120" w:before="120"/>
      </w:pPr>
      <w:r>
        <w:t xml:space="preserve"/>
      </w:r>
    </w:p>
    <w:p>
      <w:pPr>
        <w:pStyle w:val="Heading2"/>
      </w:pPr>
      <w:r>
        <w:t xml:space="preserve">Pennsylvania</w:t>
      </w:r>
    </w:p>
    <w:p>
      <w:pPr>
        <w:spacing w:after="80" w:before="80"/>
      </w:pPr>
      <w:r>
        <w:rPr>
          <w:b/>
          <w:bCs/>
        </w:rPr>
        <w:t xml:space="preserve">State Department of Education</w:t>
      </w:r>
      <w:r>
        <w:t xml:space="preserve">: Pennsylvania Department of Education (PDE). </w:t>
      </w:r>
      <w:hyperlink w:history="1" r:id="rId9odg9d3z2pwnkkr6lg6zd">
        <w:r>
          <w:rPr>
            <w:rStyle w:val="Hyperlink"/>
            <w:color w:val="1D8B8B"/>
            <w:u w:val="single"/>
          </w:rPr>
          <w:t xml:space="preserve">https://www.education.pa.gov</w:t>
        </w:r>
      </w:hyperlink>
      <w:r>
        <w:t xml:space="preserve">. (717) 783-6788.</w:t>
      </w:r>
    </w:p>
    <w:p>
      <w:pPr>
        <w:spacing w:after="80" w:before="80"/>
      </w:pPr>
      <w:r>
        <w:rPr>
          <w:b/>
          <w:bCs/>
        </w:rPr>
        <w:t xml:space="preserve">State Vocational Rehabilitation Agency</w:t>
      </w:r>
      <w:r>
        <w:t xml:space="preserve">: Pennsylvania Office of Vocational Rehabilitation (OVR), within the Department of Labor and Industry. (800) 442-6351. Bureau of Blindness and Visual Services is separate within OVR.</w:t>
      </w:r>
    </w:p>
    <w:p>
      <w:pPr>
        <w:spacing w:after="80" w:before="80"/>
      </w:pPr>
      <w:r>
        <w:rPr>
          <w:b/>
          <w:bCs/>
        </w:rPr>
        <w:t xml:space="preserve">Key state-specific funding</w:t>
      </w:r>
      <w:r>
        <w:t xml:space="preserve">: PDE Bureau of Special Education administers IDEA Part B. Pennsylvania's Special Education Funding Formula includes multiple student weights. Early Reach is an OVR outreach program to secondary students. Pennsylvania also operates the School-to-Work Collaborative and Transition Discoveries initiatives. Contact PDE Bureau of Special Education for current transition grants.</w:t>
      </w:r>
    </w:p>
    <w:p>
      <w:pPr>
        <w:spacing w:after="80" w:before="80"/>
      </w:pPr>
      <w:r>
        <w:rPr>
          <w:b/>
          <w:bCs/>
        </w:rPr>
        <w:t xml:space="preserve">State CTE / Perkins V administrator</w:t>
      </w:r>
      <w:r>
        <w:t xml:space="preserve">: PDE Bureau of Career and Technical Education. Pennsylvania's 85 area Career and Technical Centers (CTCs) are regional CTE providers.</w:t>
      </w:r>
    </w:p>
    <w:p>
      <w:pPr>
        <w:spacing w:after="80" w:before="80"/>
      </w:pPr>
      <w:r>
        <w:rPr>
          <w:b/>
          <w:bCs/>
        </w:rPr>
        <w:t xml:space="preserve">Quirks</w:t>
      </w:r>
      <w:r>
        <w:t xml:space="preserve">: Area CTCs operate under joint operating committees of sending districts and have their own capital cycles. Pennsylvania's Intermediate Units provide regional special education services and often house transition programs. PaTTAN (Pennsylvania Training and Technical Assistance Network) supports statewide SPED capacity.</w:t>
      </w:r>
    </w:p>
    <w:p>
      <w:pPr>
        <w:spacing w:after="80" w:before="80"/>
      </w:pPr>
      <w:r>
        <w:rPr>
          <w:b/>
          <w:bCs/>
        </w:rPr>
        <w:t xml:space="preserve">Medicaid school-based services</w:t>
      </w:r>
      <w:r>
        <w:t xml:space="preserve">: Participating. Pennsylvania Medical Assistance runs the School-Based ACCESS Program for IEP services.</w:t>
      </w:r>
    </w:p>
    <w:p>
      <w:pPr>
        <w:pBdr>
          <w:bottom w:val="single" w:color="E5E7EB" w:sz="6" w:space="1"/>
        </w:pBdr>
        <w:spacing w:after="120" w:before="120"/>
      </w:pPr>
      <w:r>
        <w:t xml:space="preserve"/>
      </w:r>
    </w:p>
    <w:p>
      <w:pPr>
        <w:pStyle w:val="Heading2"/>
      </w:pPr>
      <w:r>
        <w:t xml:space="preserve">Rhode Island</w:t>
      </w:r>
    </w:p>
    <w:p>
      <w:pPr>
        <w:spacing w:after="80" w:before="80"/>
      </w:pPr>
      <w:r>
        <w:rPr>
          <w:b/>
          <w:bCs/>
        </w:rPr>
        <w:t xml:space="preserve">State Department of Education</w:t>
      </w:r>
      <w:r>
        <w:t xml:space="preserve">: Rhode Island Department of Education (RIDE). </w:t>
      </w:r>
      <w:hyperlink w:history="1" r:id="rIdjd7ufvgz4gaoe4uv8jxsb">
        <w:r>
          <w:rPr>
            <w:rStyle w:val="Hyperlink"/>
            <w:color w:val="1D8B8B"/>
            <w:u w:val="single"/>
          </w:rPr>
          <w:t xml:space="preserve">https://ride.ri.gov</w:t>
        </w:r>
      </w:hyperlink>
      <w:r>
        <w:t xml:space="preserve">. (401) 222-4600.</w:t>
      </w:r>
    </w:p>
    <w:p>
      <w:pPr>
        <w:spacing w:after="80" w:before="80"/>
      </w:pPr>
      <w:r>
        <w:rPr>
          <w:b/>
          <w:bCs/>
        </w:rPr>
        <w:t xml:space="preserve">State Vocational Rehabilitation Agency</w:t>
      </w:r>
      <w:r>
        <w:t xml:space="preserve">: Rhode Island Office of Rehabilitation Services (ORS), within the Department of Human Services. </w:t>
      </w:r>
      <w:hyperlink w:history="1" r:id="rIdifpzsmsgxbpfxgic3gbyw">
        <w:r>
          <w:rPr>
            <w:rStyle w:val="Hyperlink"/>
            <w:color w:val="1D8B8B"/>
            <w:u w:val="single"/>
          </w:rPr>
          <w:t xml:space="preserve">https://ors.ri.gov</w:t>
        </w:r>
      </w:hyperlink>
      <w:r>
        <w:t xml:space="preserve">. (401) 421-7005. Services for the Blind and Visually Impaired is within ORS.</w:t>
      </w:r>
    </w:p>
    <w:p>
      <w:pPr>
        <w:spacing w:after="80" w:before="80"/>
      </w:pPr>
      <w:r>
        <w:rPr>
          <w:b/>
          <w:bCs/>
        </w:rPr>
        <w:t xml:space="preserve">Key state-specific funding</w:t>
      </w:r>
      <w:r>
        <w:t xml:space="preserve">: RIDE Office of Student, Community and Academic Supports administers IDEA Part B. Rhode Island's education funding formula includes SPED weights. Contact RIDE for current transition grant cycles.</w:t>
      </w:r>
    </w:p>
    <w:p>
      <w:pPr>
        <w:spacing w:after="80" w:before="80"/>
      </w:pPr>
      <w:r>
        <w:rPr>
          <w:b/>
          <w:bCs/>
        </w:rPr>
        <w:t xml:space="preserve">State CTE / Perkins V administrator</w:t>
      </w:r>
      <w:r>
        <w:t xml:space="preserve">: RIDE Office of College and Career Readiness. PrepareRI is the state's cross-agency career readiness initiative.</w:t>
      </w:r>
    </w:p>
    <w:p>
      <w:pPr>
        <w:spacing w:after="80" w:before="80"/>
      </w:pPr>
      <w:r>
        <w:rPr>
          <w:b/>
          <w:bCs/>
        </w:rPr>
        <w:t xml:space="preserve">Quirks</w:t>
      </w:r>
      <w:r>
        <w:t xml:space="preserve">: Rhode Island's small size means state-level pilots touch most districts. The Transition Academy and related RIDE initiatives may align with PAES implementation. Ask RIDE and ORS about current interagency agreements.</w:t>
      </w:r>
    </w:p>
    <w:p>
      <w:pPr>
        <w:spacing w:after="80" w:before="80"/>
      </w:pPr>
      <w:r>
        <w:rPr>
          <w:b/>
          <w:bCs/>
        </w:rPr>
        <w:t xml:space="preserve">Medicaid school-based services</w:t>
      </w:r>
      <w:r>
        <w:t xml:space="preserve">: Participating. Rhode Island Medicaid reimburses school-based IEP services through the Certified School-Based Services program.</w:t>
      </w:r>
    </w:p>
    <w:p>
      <w:pPr>
        <w:pBdr>
          <w:bottom w:val="single" w:color="E5E7EB" w:sz="6" w:space="1"/>
        </w:pBdr>
        <w:spacing w:after="120" w:before="120"/>
      </w:pPr>
      <w:r>
        <w:t xml:space="preserve"/>
      </w:r>
    </w:p>
    <w:p>
      <w:pPr>
        <w:pStyle w:val="Heading2"/>
      </w:pPr>
      <w:r>
        <w:t xml:space="preserve">South Carolina</w:t>
      </w:r>
    </w:p>
    <w:p>
      <w:pPr>
        <w:spacing w:after="80" w:before="80"/>
      </w:pPr>
      <w:r>
        <w:rPr>
          <w:b/>
          <w:bCs/>
        </w:rPr>
        <w:t xml:space="preserve">State Department of Education</w:t>
      </w:r>
      <w:r>
        <w:t xml:space="preserve">: South Carolina Department of Education (SCDE). </w:t>
      </w:r>
      <w:hyperlink w:history="1" r:id="rId9esemexusmd1ilaihywwq">
        <w:r>
          <w:rPr>
            <w:rStyle w:val="Hyperlink"/>
            <w:color w:val="1D8B8B"/>
            <w:u w:val="single"/>
          </w:rPr>
          <w:t xml:space="preserve">https://ed.sc.gov</w:t>
        </w:r>
      </w:hyperlink>
      <w:r>
        <w:t xml:space="preserve">. (803) 734-8500.</w:t>
      </w:r>
    </w:p>
    <w:p>
      <w:pPr>
        <w:spacing w:after="80" w:before="80"/>
      </w:pPr>
      <w:r>
        <w:rPr>
          <w:b/>
          <w:bCs/>
        </w:rPr>
        <w:t xml:space="preserve">State Vocational Rehabilitation Agency</w:t>
      </w:r>
      <w:r>
        <w:t xml:space="preserve">: South Carolina Vocational Rehabilitation Department (SCVRD). </w:t>
      </w:r>
      <w:hyperlink w:history="1" r:id="rIdvyavqa0o9krvmenhemzvp">
        <w:r>
          <w:rPr>
            <w:rStyle w:val="Hyperlink"/>
            <w:color w:val="1D8B8B"/>
            <w:u w:val="single"/>
          </w:rPr>
          <w:t xml:space="preserve">https://scvrd.net</w:t>
        </w:r>
      </w:hyperlink>
      <w:r>
        <w:t xml:space="preserve">. (803) 896-6500. Commission for the Blind is separate.</w:t>
      </w:r>
    </w:p>
    <w:p>
      <w:pPr>
        <w:spacing w:after="80" w:before="80"/>
      </w:pPr>
      <w:r>
        <w:rPr>
          <w:b/>
          <w:bCs/>
        </w:rPr>
        <w:t xml:space="preserve">Key state-specific funding</w:t>
      </w:r>
      <w:r>
        <w:t xml:space="preserve">: SCDE Office of Special Education Services administers IDEA Part B. South Carolina's Education Finance Act includes SPED weights. Contact SCDE Office of Special Education Services for current transition grants.</w:t>
      </w:r>
    </w:p>
    <w:p>
      <w:pPr>
        <w:spacing w:after="80" w:before="80"/>
      </w:pPr>
      <w:r>
        <w:rPr>
          <w:b/>
          <w:bCs/>
        </w:rPr>
        <w:t xml:space="preserve">State CTE / Perkins V administrator</w:t>
      </w:r>
      <w:r>
        <w:t xml:space="preserve">: SCDE Office of Career and Technology Education.</w:t>
      </w:r>
    </w:p>
    <w:p>
      <w:pPr>
        <w:spacing w:after="80" w:before="80"/>
      </w:pPr>
      <w:r>
        <w:rPr>
          <w:b/>
          <w:bCs/>
        </w:rPr>
        <w:t xml:space="preserve">Quirks</w:t>
      </w:r>
      <w:r>
        <w:t xml:space="preserve">: SCVRD operates its own network of Work Training Centers statewide and has strong school partnerships. South Carolina's Education and Economic Development Act (EEDA) established regional career pathways and may support PAES-adjacent programming.</w:t>
      </w:r>
    </w:p>
    <w:p>
      <w:pPr>
        <w:spacing w:after="80" w:before="80"/>
      </w:pPr>
      <w:r>
        <w:rPr>
          <w:b/>
          <w:bCs/>
        </w:rPr>
        <w:t xml:space="preserve">Medicaid school-based services</w:t>
      </w:r>
      <w:r>
        <w:t xml:space="preserve">: Participating. South Carolina Healthy Connections Medicaid reimburses school-based IEP services.</w:t>
      </w:r>
    </w:p>
    <w:p>
      <w:pPr>
        <w:pBdr>
          <w:bottom w:val="single" w:color="E5E7EB" w:sz="6" w:space="1"/>
        </w:pBdr>
        <w:spacing w:after="120" w:before="120"/>
      </w:pPr>
      <w:r>
        <w:t xml:space="preserve"/>
      </w:r>
    </w:p>
    <w:p>
      <w:pPr>
        <w:pStyle w:val="Heading2"/>
      </w:pPr>
      <w:r>
        <w:t xml:space="preserve">South Dakota</w:t>
      </w:r>
    </w:p>
    <w:p>
      <w:pPr>
        <w:spacing w:after="80" w:before="80"/>
      </w:pPr>
      <w:r>
        <w:rPr>
          <w:b/>
          <w:bCs/>
        </w:rPr>
        <w:t xml:space="preserve">State Department of Education</w:t>
      </w:r>
      <w:r>
        <w:t xml:space="preserve">: South Dakota Department of Education (DOE). </w:t>
      </w:r>
      <w:hyperlink w:history="1" r:id="rIde1g35eeayfhhbungwc7r7">
        <w:r>
          <w:rPr>
            <w:rStyle w:val="Hyperlink"/>
            <w:color w:val="1D8B8B"/>
            <w:u w:val="single"/>
          </w:rPr>
          <w:t xml:space="preserve">https://doe.sd.gov</w:t>
        </w:r>
      </w:hyperlink>
      <w:r>
        <w:t xml:space="preserve">. (605) 773-3134.</w:t>
      </w:r>
    </w:p>
    <w:p>
      <w:pPr>
        <w:spacing w:after="80" w:before="80"/>
      </w:pPr>
      <w:r>
        <w:rPr>
          <w:b/>
          <w:bCs/>
        </w:rPr>
        <w:t xml:space="preserve">State Vocational Rehabilitation Agency</w:t>
      </w:r>
      <w:r>
        <w:t xml:space="preserve">: South Dakota Division of Rehabilitation Services (DRS), within the Department of Human Services. </w:t>
      </w:r>
      <w:hyperlink w:history="1" r:id="rIdgegjqpp_pcl5gkaohkeie">
        <w:r>
          <w:rPr>
            <w:rStyle w:val="Hyperlink"/>
            <w:color w:val="1D8B8B"/>
            <w:u w:val="single"/>
          </w:rPr>
          <w:t xml:space="preserve">https://dhs.sd.gov/rehabservices</w:t>
        </w:r>
      </w:hyperlink>
      <w:r>
        <w:t xml:space="preserve">. (605) 773-3195. Service to the Blind and Visually Impaired is separate within DHS.</w:t>
      </w:r>
    </w:p>
    <w:p>
      <w:pPr>
        <w:spacing w:after="80" w:before="80"/>
      </w:pPr>
      <w:r>
        <w:rPr>
          <w:b/>
          <w:bCs/>
        </w:rPr>
        <w:t xml:space="preserve">Key state-specific funding</w:t>
      </w:r>
      <w:r>
        <w:t xml:space="preserve">: DOE Office of Special Education administers IDEA Part B. South Dakota's state aid formula includes SPED weights and extraordinary cost funds. Contact DOE Office of Special Education for current transition grant cycles.</w:t>
      </w:r>
    </w:p>
    <w:p>
      <w:pPr>
        <w:spacing w:after="80" w:before="80"/>
      </w:pPr>
      <w:r>
        <w:rPr>
          <w:b/>
          <w:bCs/>
        </w:rPr>
        <w:t xml:space="preserve">State CTE / Perkins V administrator</w:t>
      </w:r>
      <w:r>
        <w:t xml:space="preserve">: DOE Division of Career and Technical Education.</w:t>
      </w:r>
    </w:p>
    <w:p>
      <w:pPr>
        <w:spacing w:after="80" w:before="80"/>
      </w:pPr>
      <w:r>
        <w:rPr>
          <w:b/>
          <w:bCs/>
        </w:rPr>
        <w:t xml:space="preserve">Quirks</w:t>
      </w:r>
      <w:r>
        <w:t xml:space="preserve">: South Dakota's Transition Services Liaison Project (TSLP) is a DOE-DRS partnership providing transition technical assistance statewide. </w:t>
      </w:r>
      <w:hyperlink w:history="1" r:id="rIdho0k2msm5xad4cfj4k-d-">
        <w:r>
          <w:rPr>
            <w:rStyle w:val="Hyperlink"/>
            <w:color w:val="1D8B8B"/>
            <w:u w:val="single"/>
          </w:rPr>
          <w:t xml:space="preserve">https://tslp.org</w:t>
        </w:r>
      </w:hyperlink>
      <w:r>
        <w:t xml:space="preserve">. Ask TSLP about regional partners for PAES deployment.</w:t>
      </w:r>
    </w:p>
    <w:p>
      <w:pPr>
        <w:spacing w:after="80" w:before="80"/>
      </w:pPr>
      <w:r>
        <w:rPr>
          <w:b/>
          <w:bCs/>
        </w:rPr>
        <w:t xml:space="preserve">Medicaid school-based services</w:t>
      </w:r>
      <w:r>
        <w:t xml:space="preserve">: Participating. South Dakota Medicaid reimburses school-based IEP services.</w:t>
      </w:r>
    </w:p>
    <w:p>
      <w:pPr>
        <w:pBdr>
          <w:bottom w:val="single" w:color="E5E7EB" w:sz="6" w:space="1"/>
        </w:pBdr>
        <w:spacing w:after="120" w:before="120"/>
      </w:pPr>
      <w:r>
        <w:t xml:space="preserve"/>
      </w:r>
    </w:p>
    <w:p>
      <w:pPr>
        <w:pStyle w:val="Heading2"/>
      </w:pPr>
      <w:r>
        <w:t xml:space="preserve">Tennessee</w:t>
      </w:r>
    </w:p>
    <w:p>
      <w:pPr>
        <w:spacing w:after="80" w:before="80"/>
      </w:pPr>
      <w:r>
        <w:rPr>
          <w:b/>
          <w:bCs/>
        </w:rPr>
        <w:t xml:space="preserve">State Department of Education</w:t>
      </w:r>
      <w:r>
        <w:t xml:space="preserve">: Tennessee Department of Education (TDOE). </w:t>
      </w:r>
      <w:hyperlink w:history="1" r:id="rIdcnbbaimeyqdnqaag4dzbv">
        <w:r>
          <w:rPr>
            <w:rStyle w:val="Hyperlink"/>
            <w:color w:val="1D8B8B"/>
            <w:u w:val="single"/>
          </w:rPr>
          <w:t xml:space="preserve">https://www.tn.gov/education</w:t>
        </w:r>
      </w:hyperlink>
      <w:r>
        <w:t xml:space="preserve">. (615) 741-2731.</w:t>
      </w:r>
    </w:p>
    <w:p>
      <w:pPr>
        <w:spacing w:after="80" w:before="80"/>
      </w:pPr>
      <w:r>
        <w:rPr>
          <w:b/>
          <w:bCs/>
        </w:rPr>
        <w:t xml:space="preserve">State Vocational Rehabilitation Agency</w:t>
      </w:r>
      <w:r>
        <w:t xml:space="preserve">: Tennessee Vocational Rehabilitation Services (VRS), within the Department of Human Services. (866) 311-4287.</w:t>
      </w:r>
    </w:p>
    <w:p>
      <w:pPr>
        <w:spacing w:after="80" w:before="80"/>
      </w:pPr>
      <w:r>
        <w:rPr>
          <w:b/>
          <w:bCs/>
        </w:rPr>
        <w:t xml:space="preserve">Key state-specific funding</w:t>
      </w:r>
      <w:r>
        <w:t xml:space="preserve">: TDOE Division of Special Populations and Student Support administers IDEA Part B. Tennessee Investment in Student Achievement (TISA) is the state funding formula, which includes SPED weights. Contact TDOE Special Populations for current transition grants.</w:t>
      </w:r>
    </w:p>
    <w:p>
      <w:pPr>
        <w:spacing w:after="80" w:before="80"/>
      </w:pPr>
      <w:r>
        <w:rPr>
          <w:b/>
          <w:bCs/>
        </w:rPr>
        <w:t xml:space="preserve">State CTE / Perkins V administrator</w:t>
      </w:r>
      <w:r>
        <w:t xml:space="preserve">: TDOE Division of College, Career and Technical Education.</w:t>
      </w:r>
    </w:p>
    <w:p>
      <w:pPr>
        <w:spacing w:after="80" w:before="80"/>
      </w:pPr>
      <w:r>
        <w:rPr>
          <w:b/>
          <w:bCs/>
        </w:rPr>
        <w:t xml:space="preserve">Quirks</w:t>
      </w:r>
      <w:r>
        <w:t xml:space="preserve">: Tennessee replaced the BEP funding formula with TISA in 2022; verify current allocation mechanics. Tennessee's Pre-Employment Transition Services are administered through VR contracts with schools and community providers. Ask VRS about current Pre-ETS provider agreements.</w:t>
      </w:r>
    </w:p>
    <w:p>
      <w:pPr>
        <w:spacing w:after="80" w:before="80"/>
      </w:pPr>
      <w:r>
        <w:rPr>
          <w:b/>
          <w:bCs/>
        </w:rPr>
        <w:t xml:space="preserve">Medicaid school-based services</w:t>
      </w:r>
      <w:r>
        <w:t xml:space="preserve">: Participating. TennCare reimburses school-based IEP services.</w:t>
      </w:r>
    </w:p>
    <w:p>
      <w:pPr>
        <w:pBdr>
          <w:bottom w:val="single" w:color="E5E7EB" w:sz="6" w:space="1"/>
        </w:pBdr>
        <w:spacing w:after="120" w:before="120"/>
      </w:pPr>
      <w:r>
        <w:t xml:space="preserve"/>
      </w:r>
    </w:p>
    <w:p>
      <w:pPr>
        <w:pStyle w:val="Heading2"/>
      </w:pPr>
      <w:r>
        <w:t xml:space="preserve">Texas</w:t>
      </w:r>
    </w:p>
    <w:p>
      <w:pPr>
        <w:spacing w:after="80" w:before="80"/>
      </w:pPr>
      <w:r>
        <w:rPr>
          <w:b/>
          <w:bCs/>
        </w:rPr>
        <w:t xml:space="preserve">State Department of Education</w:t>
      </w:r>
      <w:r>
        <w:t xml:space="preserve">: Texas Education Agency (TEA). </w:t>
      </w:r>
      <w:hyperlink w:history="1" r:id="rId5v4aczhoiyyj_ampoewvu">
        <w:r>
          <w:rPr>
            <w:rStyle w:val="Hyperlink"/>
            <w:color w:val="1D8B8B"/>
            <w:u w:val="single"/>
          </w:rPr>
          <w:t xml:space="preserve">https://tea.texas.gov</w:t>
        </w:r>
      </w:hyperlink>
      <w:r>
        <w:t xml:space="preserve">. (512) 463-9734.</w:t>
      </w:r>
    </w:p>
    <w:p>
      <w:pPr>
        <w:spacing w:after="80" w:before="80"/>
      </w:pPr>
      <w:r>
        <w:rPr>
          <w:b/>
          <w:bCs/>
        </w:rPr>
        <w:t xml:space="preserve">State Vocational Rehabilitation Agency</w:t>
      </w:r>
      <w:r>
        <w:t xml:space="preserve">: Texas Workforce Commission Vocational Rehabilitation Services (TWC-VRS). </w:t>
      </w:r>
      <w:hyperlink w:history="1" r:id="rIdx9h8tk23ybisrkljriotv">
        <w:r>
          <w:rPr>
            <w:rStyle w:val="Hyperlink"/>
            <w:color w:val="1D8B8B"/>
            <w:u w:val="single"/>
          </w:rPr>
          <w:t xml:space="preserve">https://www.twc.texas.gov/programs/vocational-rehabilitation</w:t>
        </w:r>
      </w:hyperlink>
      <w:r>
        <w:t xml:space="preserve">. (800) 628-5115.</w:t>
      </w:r>
    </w:p>
    <w:p>
      <w:pPr>
        <w:spacing w:after="80" w:before="80"/>
      </w:pPr>
      <w:r>
        <w:rPr>
          <w:b/>
          <w:bCs/>
        </w:rPr>
        <w:t xml:space="preserve">Key state-specific funding</w:t>
      </w:r>
      <w:r>
        <w:t xml:space="preserve">: TEA Special Education Division administers IDEA Part B. House Bill 3 (2019) restructured Texas education funding and created SPED-specific allotments including the Special Education Allotment (by instructional arrangement and by student) and rider allocations for SPED program improvement. HB 3 riders tied to Texas's SPED Corrective Action Response fund district capacity-building. Contact TEA Special Education for current HB 3 and SPED allocations.</w:t>
      </w:r>
    </w:p>
    <w:p>
      <w:pPr>
        <w:spacing w:after="80" w:before="80"/>
      </w:pPr>
      <w:r>
        <w:rPr>
          <w:b/>
          <w:bCs/>
        </w:rPr>
        <w:t xml:space="preserve">State CTE / Perkins V administrator</w:t>
      </w:r>
      <w:r>
        <w:t xml:space="preserve">: TEA College, Career and Military Preparation Division. TEA administers Perkins V for K-12; Texas Higher Education Coordinating Board administers postsecondary.</w:t>
      </w:r>
    </w:p>
    <w:p>
      <w:pPr>
        <w:spacing w:after="80" w:before="80"/>
      </w:pPr>
      <w:r>
        <w:rPr>
          <w:b/>
          <w:bCs/>
        </w:rPr>
        <w:t xml:space="preserve">Quirks</w:t>
      </w:r>
      <w:r>
        <w:t xml:space="preserve">: HB 3 is the signature Texas SPED funding change and is a frequent reference in school purchasing conversations. Texas also uses 20 Regional Education Service Centers (ESCs) as procurement and professional development hubs; ESCs can aggregate PAES Lab purchases for member districts. TWC-VRS and TEA have a formal interagency agreement for Pre-ETS.</w:t>
      </w:r>
    </w:p>
    <w:p>
      <w:pPr>
        <w:spacing w:after="80" w:before="80"/>
      </w:pPr>
      <w:r>
        <w:rPr>
          <w:b/>
          <w:bCs/>
        </w:rPr>
        <w:t xml:space="preserve">Medicaid school-based services</w:t>
      </w:r>
      <w:r>
        <w:t xml:space="preserve">: Participating. Texas Medicaid School Health and Related Services (SHARS) reimburses IEP services.</w:t>
      </w:r>
    </w:p>
    <w:p>
      <w:pPr>
        <w:pBdr>
          <w:bottom w:val="single" w:color="E5E7EB" w:sz="6" w:space="1"/>
        </w:pBdr>
        <w:spacing w:after="120" w:before="120"/>
      </w:pPr>
      <w:r>
        <w:t xml:space="preserve"/>
      </w:r>
    </w:p>
    <w:p>
      <w:pPr>
        <w:pStyle w:val="Heading2"/>
      </w:pPr>
      <w:r>
        <w:t xml:space="preserve">Utah</w:t>
      </w:r>
    </w:p>
    <w:p>
      <w:pPr>
        <w:spacing w:after="80" w:before="80"/>
      </w:pPr>
      <w:r>
        <w:rPr>
          <w:b/>
          <w:bCs/>
        </w:rPr>
        <w:t xml:space="preserve">State Department of Education</w:t>
      </w:r>
      <w:r>
        <w:t xml:space="preserve">: Utah State Board of Education (USBE). </w:t>
      </w:r>
      <w:hyperlink w:history="1" r:id="rId8hyam_tadgchsfv-c_i-d">
        <w:r>
          <w:rPr>
            <w:rStyle w:val="Hyperlink"/>
            <w:color w:val="1D8B8B"/>
            <w:u w:val="single"/>
          </w:rPr>
          <w:t xml:space="preserve">https://www.schools.utah.gov</w:t>
        </w:r>
      </w:hyperlink>
      <w:r>
        <w:t xml:space="preserve">. (801) 538-7500.</w:t>
      </w:r>
    </w:p>
    <w:p>
      <w:pPr>
        <w:spacing w:after="80" w:before="80"/>
      </w:pPr>
      <w:r>
        <w:rPr>
          <w:b/>
          <w:bCs/>
        </w:rPr>
        <w:t xml:space="preserve">State Vocational Rehabilitation Agency</w:t>
      </w:r>
      <w:r>
        <w:t xml:space="preserve">: Utah State Office of Rehabilitation (USOR), within USBE. </w:t>
      </w:r>
      <w:hyperlink w:history="1" r:id="rIdt4ji6kll0zczbtnksyq3b">
        <w:r>
          <w:rPr>
            <w:rStyle w:val="Hyperlink"/>
            <w:color w:val="1D8B8B"/>
            <w:u w:val="single"/>
          </w:rPr>
          <w:t xml:space="preserve">https://jobs.utah.gov/usor</w:t>
        </w:r>
      </w:hyperlink>
      <w:r>
        <w:t xml:space="preserve">. (801) 887-9500. Division of Services for the Blind and Visually Impaired is within USOR.</w:t>
      </w:r>
    </w:p>
    <w:p>
      <w:pPr>
        <w:spacing w:after="80" w:before="80"/>
      </w:pPr>
      <w:r>
        <w:rPr>
          <w:b/>
          <w:bCs/>
        </w:rPr>
        <w:t xml:space="preserve">Key state-specific funding</w:t>
      </w:r>
      <w:r>
        <w:t xml:space="preserve">: USBE Special Education team administers IDEA Part B. Utah's Weighted Pupil Unit (WPU) includes SPED weights. Contact USBE Special Education for current transition grant cycles.</w:t>
      </w:r>
    </w:p>
    <w:p>
      <w:pPr>
        <w:spacing w:after="80" w:before="80"/>
      </w:pPr>
      <w:r>
        <w:rPr>
          <w:b/>
          <w:bCs/>
        </w:rPr>
        <w:t xml:space="preserve">State CTE / Perkins V administrator</w:t>
      </w:r>
      <w:r>
        <w:t xml:space="preserve">: USBE Career and Technical Education team. Utah System of Higher Education co-administers Perkins postsecondary.</w:t>
      </w:r>
    </w:p>
    <w:p>
      <w:pPr>
        <w:spacing w:after="80" w:before="80"/>
      </w:pPr>
      <w:r>
        <w:rPr>
          <w:b/>
          <w:bCs/>
        </w:rPr>
        <w:t xml:space="preserve">Quirks</w:t>
      </w:r>
      <w:r>
        <w:t xml:space="preserve">: Utah's VR sits inside the state education agency, which simplifies interagency coordination. Utah also has Stephen D. Ratcliffe Act and Transition Services infrastructure worth asking about. Utah's school funding Equalized Trust Land Fund occasionally supports capital purchases.</w:t>
      </w:r>
    </w:p>
    <w:p>
      <w:pPr>
        <w:spacing w:after="80" w:before="80"/>
      </w:pPr>
      <w:r>
        <w:rPr>
          <w:b/>
          <w:bCs/>
        </w:rPr>
        <w:t xml:space="preserve">Medicaid school-based services</w:t>
      </w:r>
      <w:r>
        <w:t xml:space="preserve">: Participating. Utah Medicaid School-Based Skills Development Services reimburses IEP services.</w:t>
      </w:r>
    </w:p>
    <w:p>
      <w:pPr>
        <w:pBdr>
          <w:bottom w:val="single" w:color="E5E7EB" w:sz="6" w:space="1"/>
        </w:pBdr>
        <w:spacing w:after="120" w:before="120"/>
      </w:pPr>
      <w:r>
        <w:t xml:space="preserve"/>
      </w:r>
    </w:p>
    <w:p>
      <w:pPr>
        <w:pStyle w:val="Heading2"/>
      </w:pPr>
      <w:r>
        <w:t xml:space="preserve">Vermont</w:t>
      </w:r>
    </w:p>
    <w:p>
      <w:pPr>
        <w:spacing w:after="80" w:before="80"/>
      </w:pPr>
      <w:r>
        <w:rPr>
          <w:b/>
          <w:bCs/>
        </w:rPr>
        <w:t xml:space="preserve">State Department of Education</w:t>
      </w:r>
      <w:r>
        <w:t xml:space="preserve">: Vermont Agency of Education (AOE). </w:t>
      </w:r>
      <w:hyperlink w:history="1" r:id="rIdfewvvumvl-oa-qrcp1psd">
        <w:r>
          <w:rPr>
            <w:rStyle w:val="Hyperlink"/>
            <w:color w:val="1D8B8B"/>
            <w:u w:val="single"/>
          </w:rPr>
          <w:t xml:space="preserve">https://education.vermont.gov</w:t>
        </w:r>
      </w:hyperlink>
      <w:r>
        <w:t xml:space="preserve">. (802) 828-1130.</w:t>
      </w:r>
    </w:p>
    <w:p>
      <w:pPr>
        <w:spacing w:after="80" w:before="80"/>
      </w:pPr>
      <w:r>
        <w:rPr>
          <w:b/>
          <w:bCs/>
        </w:rPr>
        <w:t xml:space="preserve">State Vocational Rehabilitation Agency</w:t>
      </w:r>
      <w:r>
        <w:t xml:space="preserve">: Vermont Division of Vocational Rehabilitation (DVR), within the Department of Disabilities, Aging and Independent Living. </w:t>
      </w:r>
      <w:hyperlink w:history="1" r:id="rIda2j9rknkfuswhbutm2oie">
        <w:r>
          <w:rPr>
            <w:rStyle w:val="Hyperlink"/>
            <w:color w:val="1D8B8B"/>
            <w:u w:val="single"/>
          </w:rPr>
          <w:t xml:space="preserve">https://vocrehab.vermont.gov</w:t>
        </w:r>
      </w:hyperlink>
      <w:r>
        <w:t xml:space="preserve">. (866) 879-6757. Division for the Blind and Visually Impaired is separate within DAIL.</w:t>
      </w:r>
    </w:p>
    <w:p>
      <w:pPr>
        <w:spacing w:after="80" w:before="80"/>
      </w:pPr>
      <w:r>
        <w:rPr>
          <w:b/>
          <w:bCs/>
        </w:rPr>
        <w:t xml:space="preserve">Key state-specific funding</w:t>
      </w:r>
      <w:r>
        <w:t xml:space="preserve">: AOE Student Support Division administers IDEA Part B. Vermont's Education Fund and Act 127 (2022) restructured state aid with weights including SPED. Contact AOE Student Support Division for current transition grant cycles.</w:t>
      </w:r>
    </w:p>
    <w:p>
      <w:pPr>
        <w:spacing w:after="80" w:before="80"/>
      </w:pPr>
      <w:r>
        <w:rPr>
          <w:b/>
          <w:bCs/>
        </w:rPr>
        <w:t xml:space="preserve">State CTE / Perkins V administrator</w:t>
      </w:r>
      <w:r>
        <w:t xml:space="preserve">: AOE Workforce Development Division, CTE team. Vermont has 17 regional Career and Technical Education Centers.</w:t>
      </w:r>
    </w:p>
    <w:p>
      <w:pPr>
        <w:spacing w:after="80" w:before="80"/>
      </w:pPr>
      <w:r>
        <w:rPr>
          <w:b/>
          <w:bCs/>
        </w:rPr>
        <w:t xml:space="preserve">Quirks</w:t>
      </w:r>
      <w:r>
        <w:t xml:space="preserve">: Vermont's Regional CTE Centers are the natural PAES host for serving multiple sending districts. Vermont also runs the Linking Learning to Life program and has strong Pre-ETS infrastructure through DVR's Linking Learning to Careers partnership.</w:t>
      </w:r>
    </w:p>
    <w:p>
      <w:pPr>
        <w:spacing w:after="80" w:before="80"/>
      </w:pPr>
      <w:r>
        <w:rPr>
          <w:b/>
          <w:bCs/>
        </w:rPr>
        <w:t xml:space="preserve">Medicaid school-based services</w:t>
      </w:r>
      <w:r>
        <w:t xml:space="preserve">: Participating. Vermont Medicaid reimburses school-based IEP services through the Medicaid School-Based Services program.</w:t>
      </w:r>
    </w:p>
    <w:p>
      <w:pPr>
        <w:pBdr>
          <w:bottom w:val="single" w:color="E5E7EB" w:sz="6" w:space="1"/>
        </w:pBdr>
        <w:spacing w:after="120" w:before="120"/>
      </w:pPr>
      <w:r>
        <w:t xml:space="preserve"/>
      </w:r>
    </w:p>
    <w:p>
      <w:pPr>
        <w:pStyle w:val="Heading2"/>
      </w:pPr>
      <w:r>
        <w:t xml:space="preserve">Virginia</w:t>
      </w:r>
    </w:p>
    <w:p>
      <w:pPr>
        <w:spacing w:after="80" w:before="80"/>
      </w:pPr>
      <w:r>
        <w:rPr>
          <w:b/>
          <w:bCs/>
        </w:rPr>
        <w:t xml:space="preserve">State Department of Education</w:t>
      </w:r>
      <w:r>
        <w:t xml:space="preserve">: Virginia Department of Education (VDOE). </w:t>
      </w:r>
      <w:hyperlink w:history="1" r:id="rIdq5dnqu8o-85skrhdkmkhb">
        <w:r>
          <w:rPr>
            <w:rStyle w:val="Hyperlink"/>
            <w:color w:val="1D8B8B"/>
            <w:u w:val="single"/>
          </w:rPr>
          <w:t xml:space="preserve">https://www.doe.virginia.gov</w:t>
        </w:r>
      </w:hyperlink>
      <w:r>
        <w:t xml:space="preserve">. (804) 225-2020.</w:t>
      </w:r>
    </w:p>
    <w:p>
      <w:pPr>
        <w:spacing w:after="80" w:before="80"/>
      </w:pPr>
      <w:r>
        <w:rPr>
          <w:b/>
          <w:bCs/>
        </w:rPr>
        <w:t xml:space="preserve">State Vocational Rehabilitation Agency</w:t>
      </w:r>
      <w:r>
        <w:t xml:space="preserve">: Virginia Department for Aging and Rehabilitative Services (DARS). </w:t>
      </w:r>
      <w:hyperlink w:history="1" r:id="rIdn2of1moyufdarhcz50f8w">
        <w:r>
          <w:rPr>
            <w:rStyle w:val="Hyperlink"/>
            <w:color w:val="1D8B8B"/>
            <w:u w:val="single"/>
          </w:rPr>
          <w:t xml:space="preserve">https://www.vadars.org</w:t>
        </w:r>
      </w:hyperlink>
      <w:r>
        <w:t xml:space="preserve">. (800) 552-5019. Department for the Blind and Vision Impaired (DBVI) is separate.</w:t>
      </w:r>
    </w:p>
    <w:p>
      <w:pPr>
        <w:spacing w:after="80" w:before="80"/>
      </w:pPr>
      <w:r>
        <w:rPr>
          <w:b/>
          <w:bCs/>
        </w:rPr>
        <w:t xml:space="preserve">Key state-specific funding</w:t>
      </w:r>
      <w:r>
        <w:t xml:space="preserve">: VDOE Office of Special Education and Student Services administers IDEA Part B. Virginia's Standards of Quality (SOQ) funding includes SPED categorical aid. Contact VDOE Office of Special Education for current transition grant opportunities.</w:t>
      </w:r>
    </w:p>
    <w:p>
      <w:pPr>
        <w:spacing w:after="80" w:before="80"/>
      </w:pPr>
      <w:r>
        <w:rPr>
          <w:b/>
          <w:bCs/>
        </w:rPr>
        <w:t xml:space="preserve">State CTE / Perkins V administrator</w:t>
      </w:r>
      <w:r>
        <w:t xml:space="preserve">: VDOE Office of Career, Technical and Adult Education.</w:t>
      </w:r>
    </w:p>
    <w:p>
      <w:pPr>
        <w:spacing w:after="80" w:before="80"/>
      </w:pPr>
      <w:r>
        <w:rPr>
          <w:b/>
          <w:bCs/>
        </w:rPr>
        <w:t xml:space="preserve">Quirks</w:t>
      </w:r>
      <w:r>
        <w:t xml:space="preserve">: Virginia operates regional CTE centers and Governor's STEM and Health Sciences Academies. The Virginia Department of Education's Training and Technical Assistance Centers (TTACs) provide statewide SPED capacity building and are worth contacting during implementation planning.</w:t>
      </w:r>
    </w:p>
    <w:p>
      <w:pPr>
        <w:spacing w:after="80" w:before="80"/>
      </w:pPr>
      <w:r>
        <w:rPr>
          <w:b/>
          <w:bCs/>
        </w:rPr>
        <w:t xml:space="preserve">Medicaid school-based services</w:t>
      </w:r>
      <w:r>
        <w:t xml:space="preserve">: Participating. Virginia Medicaid reimburses school-based IEP services through the Medicaid School Health Services program.</w:t>
      </w:r>
    </w:p>
    <w:p>
      <w:pPr>
        <w:pBdr>
          <w:bottom w:val="single" w:color="E5E7EB" w:sz="6" w:space="1"/>
        </w:pBdr>
        <w:spacing w:after="120" w:before="120"/>
      </w:pPr>
      <w:r>
        <w:t xml:space="preserve"/>
      </w:r>
    </w:p>
    <w:p>
      <w:pPr>
        <w:pStyle w:val="Heading2"/>
      </w:pPr>
      <w:r>
        <w:t xml:space="preserve">Washington</w:t>
      </w:r>
    </w:p>
    <w:p>
      <w:pPr>
        <w:spacing w:after="80" w:before="80"/>
      </w:pPr>
      <w:r>
        <w:rPr>
          <w:b/>
          <w:bCs/>
        </w:rPr>
        <w:t xml:space="preserve">State Department of Education</w:t>
      </w:r>
      <w:r>
        <w:t xml:space="preserve">: Washington Office of Superintendent of Public Instruction (OSPI). </w:t>
      </w:r>
      <w:hyperlink w:history="1" r:id="rIdl6howaebdwxalahfxbdqt">
        <w:r>
          <w:rPr>
            <w:rStyle w:val="Hyperlink"/>
            <w:color w:val="1D8B8B"/>
            <w:u w:val="single"/>
          </w:rPr>
          <w:t xml:space="preserve">https://www.k12.wa.us</w:t>
        </w:r>
      </w:hyperlink>
      <w:r>
        <w:t xml:space="preserve">. (360) 725-6000.</w:t>
      </w:r>
    </w:p>
    <w:p>
      <w:pPr>
        <w:spacing w:after="80" w:before="80"/>
      </w:pPr>
      <w:r>
        <w:rPr>
          <w:b/>
          <w:bCs/>
        </w:rPr>
        <w:t xml:space="preserve">State Vocational Rehabilitation Agency</w:t>
      </w:r>
      <w:r>
        <w:t xml:space="preserve">: Washington Division of Vocational Rehabilitation (DVR), within the Department of Social and Health Services. </w:t>
      </w:r>
      <w:hyperlink w:history="1" r:id="rIdaepugz9bck1dvd2gxzmx3">
        <w:r>
          <w:rPr>
            <w:rStyle w:val="Hyperlink"/>
            <w:color w:val="1D8B8B"/>
            <w:u w:val="single"/>
          </w:rPr>
          <w:t xml:space="preserve">https://www.dshs.wa.gov/dvr</w:t>
        </w:r>
      </w:hyperlink>
      <w:r>
        <w:t xml:space="preserve">. (800) 637-5627. Washington State Department of Services for the Blind is separate.</w:t>
      </w:r>
    </w:p>
    <w:p>
      <w:pPr>
        <w:spacing w:after="80" w:before="80"/>
      </w:pPr>
      <w:r>
        <w:rPr>
          <w:b/>
          <w:bCs/>
        </w:rPr>
        <w:t xml:space="preserve">Key state-specific funding</w:t>
      </w:r>
      <w:r>
        <w:t xml:space="preserve">: OSPI Special Education Division administers IDEA Part B. Washington's Prototypical School Funding Model includes SPED multiplier funding and the Safety Net for high-need students. Contact OSPI Special Education for current transition grant cycles.</w:t>
      </w:r>
    </w:p>
    <w:p>
      <w:pPr>
        <w:spacing w:after="80" w:before="80"/>
      </w:pPr>
      <w:r>
        <w:rPr>
          <w:b/>
          <w:bCs/>
        </w:rPr>
        <w:t xml:space="preserve">State CTE / Perkins V administrator</w:t>
      </w:r>
      <w:r>
        <w:t xml:space="preserve">: OSPI Career and Technical Education office. Washington also operates the Skill Centers network of regional CTE providers.</w:t>
      </w:r>
    </w:p>
    <w:p>
      <w:pPr>
        <w:spacing w:after="80" w:before="80"/>
      </w:pPr>
      <w:r>
        <w:rPr>
          <w:b/>
          <w:bCs/>
        </w:rPr>
        <w:t xml:space="preserve">Quirks</w:t>
      </w:r>
      <w:r>
        <w:t xml:space="preserve">: Skill Centers are regional CTE high schools serving sending districts and have dedicated capital cycles; a Skill Center is often the natural PAES Lab host. Washington's Core Plus and Career Launch initiatives may co-fund equipment aligned with state priority clusters.</w:t>
      </w:r>
    </w:p>
    <w:p>
      <w:pPr>
        <w:spacing w:after="80" w:before="80"/>
      </w:pPr>
      <w:r>
        <w:rPr>
          <w:b/>
          <w:bCs/>
        </w:rPr>
        <w:t xml:space="preserve">Medicaid school-based services</w:t>
      </w:r>
      <w:r>
        <w:t xml:space="preserve">: Participating. Washington Apple Health reimburses school-based IEP services through the Medicaid School-Based Health Care Services program.</w:t>
      </w:r>
    </w:p>
    <w:p>
      <w:pPr>
        <w:pBdr>
          <w:bottom w:val="single" w:color="E5E7EB" w:sz="6" w:space="1"/>
        </w:pBdr>
        <w:spacing w:after="120" w:before="120"/>
      </w:pPr>
      <w:r>
        <w:t xml:space="preserve"/>
      </w:r>
    </w:p>
    <w:p>
      <w:pPr>
        <w:pStyle w:val="Heading2"/>
      </w:pPr>
      <w:r>
        <w:t xml:space="preserve">West Virginia</w:t>
      </w:r>
    </w:p>
    <w:p>
      <w:pPr>
        <w:spacing w:after="80" w:before="80"/>
      </w:pPr>
      <w:r>
        <w:rPr>
          <w:b/>
          <w:bCs/>
        </w:rPr>
        <w:t xml:space="preserve">State Department of Education</w:t>
      </w:r>
      <w:r>
        <w:t xml:space="preserve">: West Virginia Department of Education (WVDE). </w:t>
      </w:r>
      <w:hyperlink w:history="1" r:id="rIdiq0tf6_wtrqqqurgqbjkp">
        <w:r>
          <w:rPr>
            <w:rStyle w:val="Hyperlink"/>
            <w:color w:val="1D8B8B"/>
            <w:u w:val="single"/>
          </w:rPr>
          <w:t xml:space="preserve">https://wvde.us</w:t>
        </w:r>
      </w:hyperlink>
      <w:r>
        <w:t xml:space="preserve">. (304) 558-2681.</w:t>
      </w:r>
    </w:p>
    <w:p>
      <w:pPr>
        <w:spacing w:after="80" w:before="80"/>
      </w:pPr>
      <w:r>
        <w:rPr>
          <w:b/>
          <w:bCs/>
        </w:rPr>
        <w:t xml:space="preserve">State Vocational Rehabilitation Agency</w:t>
      </w:r>
      <w:r>
        <w:t xml:space="preserve">: West Virginia Division of Rehabilitation Services (DRS), administratively within WVDE. </w:t>
      </w:r>
      <w:hyperlink w:history="1" r:id="rIdj2i-c-0_z9bcss13vce8d">
        <w:r>
          <w:rPr>
            <w:rStyle w:val="Hyperlink"/>
            <w:color w:val="1D8B8B"/>
            <w:u w:val="single"/>
          </w:rPr>
          <w:t xml:space="preserve">https://www.wvdrs.org</w:t>
        </w:r>
      </w:hyperlink>
      <w:r>
        <w:t xml:space="preserve">. (800) 642-8207.</w:t>
      </w:r>
    </w:p>
    <w:p>
      <w:pPr>
        <w:spacing w:after="80" w:before="80"/>
      </w:pPr>
      <w:r>
        <w:rPr>
          <w:b/>
          <w:bCs/>
        </w:rPr>
        <w:t xml:space="preserve">Key state-specific funding</w:t>
      </w:r>
      <w:r>
        <w:t xml:space="preserve">: WVDE Office of Special Education administers IDEA Part B. West Virginia's Public School Support Program (PSSP) is the primary state formula. Contact WVDE Office of Special Education for current transition grant opportunities.</w:t>
      </w:r>
    </w:p>
    <w:p>
      <w:pPr>
        <w:spacing w:after="80" w:before="80"/>
      </w:pPr>
      <w:r>
        <w:rPr>
          <w:b/>
          <w:bCs/>
        </w:rPr>
        <w:t xml:space="preserve">State CTE / Perkins V administrator</w:t>
      </w:r>
      <w:r>
        <w:t xml:space="preserve">: WVDE Office of Career Technical Education. West Virginia operates state Career Technical Education Centers in each region.</w:t>
      </w:r>
    </w:p>
    <w:p>
      <w:pPr>
        <w:spacing w:after="80" w:before="80"/>
      </w:pPr>
      <w:r>
        <w:rPr>
          <w:b/>
          <w:bCs/>
        </w:rPr>
        <w:t xml:space="preserve">Quirks</w:t>
      </w:r>
      <w:r>
        <w:t xml:space="preserve">: West Virginia's DRS sits administratively within WVDE, which simplifies interagency work. The state's small number of counties concentrates decisions. Ask WVDE about Simulated Workplace CTE program alignment, which shares philosophy with PAES.</w:t>
      </w:r>
    </w:p>
    <w:p>
      <w:pPr>
        <w:spacing w:after="80" w:before="80"/>
      </w:pPr>
      <w:r>
        <w:rPr>
          <w:b/>
          <w:bCs/>
        </w:rPr>
        <w:t xml:space="preserve">Medicaid school-based services</w:t>
      </w:r>
      <w:r>
        <w:t xml:space="preserve">: Participating. West Virginia Medicaid reimburses school-based IEP services.</w:t>
      </w:r>
    </w:p>
    <w:p>
      <w:pPr>
        <w:pBdr>
          <w:bottom w:val="single" w:color="E5E7EB" w:sz="6" w:space="1"/>
        </w:pBdr>
        <w:spacing w:after="120" w:before="120"/>
      </w:pPr>
      <w:r>
        <w:t xml:space="preserve"/>
      </w:r>
    </w:p>
    <w:p>
      <w:pPr>
        <w:pStyle w:val="Heading2"/>
      </w:pPr>
      <w:r>
        <w:t xml:space="preserve">Wisconsin</w:t>
      </w:r>
    </w:p>
    <w:p>
      <w:pPr>
        <w:spacing w:after="80" w:before="80"/>
      </w:pPr>
      <w:r>
        <w:rPr>
          <w:b/>
          <w:bCs/>
        </w:rPr>
        <w:t xml:space="preserve">State Department of Education</w:t>
      </w:r>
      <w:r>
        <w:t xml:space="preserve">: Wisconsin Department of Public Instruction (DPI). </w:t>
      </w:r>
      <w:hyperlink w:history="1" r:id="rIdplahab6sq9dqy_rv9thvv">
        <w:r>
          <w:rPr>
            <w:rStyle w:val="Hyperlink"/>
            <w:color w:val="1D8B8B"/>
            <w:u w:val="single"/>
          </w:rPr>
          <w:t xml:space="preserve">https://dpi.wi.gov</w:t>
        </w:r>
      </w:hyperlink>
      <w:r>
        <w:t xml:space="preserve">. (608) 266-3390.</w:t>
      </w:r>
    </w:p>
    <w:p>
      <w:pPr>
        <w:spacing w:after="80" w:before="80"/>
      </w:pPr>
      <w:r>
        <w:rPr>
          <w:b/>
          <w:bCs/>
        </w:rPr>
        <w:t xml:space="preserve">State Vocational Rehabilitation Agency</w:t>
      </w:r>
      <w:r>
        <w:t xml:space="preserve">: Wisconsin Division of Vocational Rehabilitation (DVR), within the Department of Workforce Development. </w:t>
      </w:r>
      <w:hyperlink w:history="1" r:id="rIdtdx_gjnn5swn_dbw1jwk5">
        <w:r>
          <w:rPr>
            <w:rStyle w:val="Hyperlink"/>
            <w:color w:val="1D8B8B"/>
            <w:u w:val="single"/>
          </w:rPr>
          <w:t xml:space="preserve">https://dwd.wisconsin.gov/dvr</w:t>
        </w:r>
      </w:hyperlink>
      <w:r>
        <w:t xml:space="preserve">. (800) 442-3477.</w:t>
      </w:r>
    </w:p>
    <w:p>
      <w:pPr>
        <w:spacing w:after="80" w:before="80"/>
      </w:pPr>
      <w:r>
        <w:rPr>
          <w:b/>
          <w:bCs/>
        </w:rPr>
        <w:t xml:space="preserve">Key state-specific funding</w:t>
      </w:r>
      <w:r>
        <w:t xml:space="preserve">: DPI Special Education Team administers IDEA Part B. Wisconsin's special education categorical aid reimburses a portion of district SPED costs. Contact DPI Special Education Team for current transition grant cycles.</w:t>
      </w:r>
    </w:p>
    <w:p>
      <w:pPr>
        <w:spacing w:after="80" w:before="80"/>
      </w:pPr>
      <w:r>
        <w:rPr>
          <w:b/>
          <w:bCs/>
        </w:rPr>
        <w:t xml:space="preserve">State CTE / Perkins V administrator</w:t>
      </w:r>
      <w:r>
        <w:t xml:space="preserve">: DPI Career and Technical Education team. Wisconsin Technical College System co-administers Perkins V postsecondary.</w:t>
      </w:r>
    </w:p>
    <w:p>
      <w:pPr>
        <w:spacing w:after="80" w:before="80"/>
      </w:pPr>
      <w:r>
        <w:rPr>
          <w:b/>
          <w:bCs/>
        </w:rPr>
        <w:t xml:space="preserve">Quirks</w:t>
      </w:r>
      <w:r>
        <w:t xml:space="preserve">: Wisconsin's Project SEARCH sites, Transition Improvement Grant, and Let's Get to Work partnership are active transition infrastructure worth asking about. Cooperative Educational Service Agencies (CESAs) are 12 regional service agencies that may pool capital for shared labs.</w:t>
      </w:r>
    </w:p>
    <w:p>
      <w:pPr>
        <w:spacing w:after="80" w:before="80"/>
      </w:pPr>
      <w:r>
        <w:rPr>
          <w:b/>
          <w:bCs/>
        </w:rPr>
        <w:t xml:space="preserve">Medicaid school-based services</w:t>
      </w:r>
      <w:r>
        <w:t xml:space="preserve">: Participating. Wisconsin Medicaid School-Based Services program reimburses IEP services.</w:t>
      </w:r>
    </w:p>
    <w:p>
      <w:pPr>
        <w:pBdr>
          <w:bottom w:val="single" w:color="E5E7EB" w:sz="6" w:space="1"/>
        </w:pBdr>
        <w:spacing w:after="120" w:before="120"/>
      </w:pPr>
      <w:r>
        <w:t xml:space="preserve"/>
      </w:r>
    </w:p>
    <w:p>
      <w:pPr>
        <w:pStyle w:val="Heading2"/>
      </w:pPr>
      <w:r>
        <w:t xml:space="preserve">Wyoming</w:t>
      </w:r>
    </w:p>
    <w:p>
      <w:pPr>
        <w:spacing w:after="80" w:before="80"/>
      </w:pPr>
      <w:r>
        <w:rPr>
          <w:b/>
          <w:bCs/>
        </w:rPr>
        <w:t xml:space="preserve">State Department of Education</w:t>
      </w:r>
      <w:r>
        <w:t xml:space="preserve">: Wyoming Department of Education (WDE). </w:t>
      </w:r>
      <w:hyperlink w:history="1" r:id="rIdq0eywm2dts5gvdimsfwho">
        <w:r>
          <w:rPr>
            <w:rStyle w:val="Hyperlink"/>
            <w:color w:val="1D8B8B"/>
            <w:u w:val="single"/>
          </w:rPr>
          <w:t xml:space="preserve">https://edu.wyoming.gov</w:t>
        </w:r>
      </w:hyperlink>
      <w:r>
        <w:t xml:space="preserve">. (307) 777-7675.</w:t>
      </w:r>
    </w:p>
    <w:p>
      <w:pPr>
        <w:spacing w:after="80" w:before="80"/>
      </w:pPr>
      <w:r>
        <w:rPr>
          <w:b/>
          <w:bCs/>
        </w:rPr>
        <w:t xml:space="preserve">State Vocational Rehabilitation Agency</w:t>
      </w:r>
      <w:r>
        <w:t xml:space="preserve">: Wyoming Division of Vocational Rehabilitation, within the Department of Workforce Services. (307) 777-7389.</w:t>
      </w:r>
    </w:p>
    <w:p>
      <w:pPr>
        <w:spacing w:after="80" w:before="80"/>
      </w:pPr>
      <w:r>
        <w:rPr>
          <w:b/>
          <w:bCs/>
        </w:rPr>
        <w:t xml:space="preserve">Key state-specific funding</w:t>
      </w:r>
      <w:r>
        <w:t xml:space="preserve">: WDE Special Programs Division administers IDEA Part B. Wyoming's block grant funding model gives districts substantial discretion, and the state reimburses a high share of SPED costs. Contact WDE Special Programs Division for current transition grant opportunities.</w:t>
      </w:r>
    </w:p>
    <w:p>
      <w:pPr>
        <w:spacing w:after="80" w:before="80"/>
      </w:pPr>
      <w:r>
        <w:rPr>
          <w:b/>
          <w:bCs/>
        </w:rPr>
        <w:t xml:space="preserve">State CTE / Perkins V administrator</w:t>
      </w:r>
      <w:r>
        <w:t xml:space="preserve">: WDE Career and Technical Education team.</w:t>
      </w:r>
    </w:p>
    <w:p>
      <w:pPr>
        <w:spacing w:after="80" w:before="80"/>
      </w:pPr>
      <w:r>
        <w:rPr>
          <w:b/>
          <w:bCs/>
        </w:rPr>
        <w:t xml:space="preserve">Quirks</w:t>
      </w:r>
      <w:r>
        <w:t xml:space="preserve">: Wyoming's SPED reimbursement is among the most generous state shares in the US, which means district capital capacity is often stronger than headline formulas suggest. Small district size and heavy reliance on BOCES-style cooperatives shape regional purchasing.</w:t>
      </w:r>
    </w:p>
    <w:p>
      <w:pPr>
        <w:spacing w:after="80" w:before="80"/>
      </w:pPr>
      <w:r>
        <w:rPr>
          <w:b/>
          <w:bCs/>
        </w:rPr>
        <w:t xml:space="preserve">Medicaid school-based services</w:t>
      </w:r>
      <w:r>
        <w:t xml:space="preserve">: Participating. Wyoming Medicaid reimburses school-based IEP services.</w:t>
      </w:r>
    </w:p>
    <w:p>
      <w:pPr>
        <w:pBdr>
          <w:bottom w:val="single" w:color="E5E7EB" w:sz="6" w:space="1"/>
        </w:pBdr>
        <w:spacing w:after="120" w:before="120"/>
      </w:pPr>
      <w:r>
        <w:t xml:space="preserve"/>
      </w:r>
    </w:p>
    <w:p>
      <w:pPr>
        <w:pStyle w:val="Heading2"/>
      </w:pPr>
      <w:r>
        <w:t xml:space="preserve">Closing note</w:t>
      </w:r>
    </w:p>
    <w:p>
      <w:pPr>
        <w:spacing w:after="80" w:before="80"/>
      </w:pPr>
      <w:r>
        <w:t xml:space="preserve">Program names, grant cycles, and agency structures change frequently. Before submitting a formal funding application, confirm current program availability with the named state agency. Where this document says "contact [agency] for current opportunities," that is a deliberate flag that a specific program could not be verified without invention; treat those as research starting points, not gaps in the landscape.</w:t>
      </w:r>
    </w:p>
    <w:p>
      <w:pPr>
        <w:spacing w:after="80" w:before="80"/>
      </w:pPr>
      <w:r>
        <w:t xml:space="preserve">For interagency funding combinations (IDEA Part B + VR Pre-ETS + Perkins V + Medicaid SBS + state categorical), the clearest path is to open the conversation with the district special education director and the regional VR transition counselor simultaneously, then loop in the Perkins V state director once the alignment with a CTE program of study is defined.</w:t>
      </w:r>
    </w:p>
    <w:p>
      <w:pPr>
        <w:pStyle w:val="Heading1"/>
      </w:pPr>
      <w:r>
        <w:t xml:space="preserve">Additional and less-obvious funding routes (US)</w:t>
      </w:r>
    </w:p>
    <w:p>
      <w:pPr>
        <w:spacing w:after="80" w:before="80"/>
      </w:pPr>
      <w:r>
        <w:t xml:space="preserve">The federal and state sections cover the formula funding most districts already know. This section covers the routes that are less well known but have funded PAES Labs or could. If your district has exhausted the standard streams or needs to layer sources, these are the ones to ask about.</w:t>
      </w:r>
    </w:p>
    <w:p>
      <w:pPr>
        <w:pBdr>
          <w:bottom w:val="single" w:color="E5E7EB" w:sz="6" w:space="1"/>
        </w:pBdr>
        <w:spacing w:after="120" w:before="120"/>
      </w:pPr>
      <w:r>
        <w:t xml:space="preserve"/>
      </w:r>
    </w:p>
    <w:p>
      <w:pPr>
        <w:pStyle w:val="Heading2"/>
      </w:pPr>
      <w:r>
        <w:t xml:space="preserve">Federal streams beyond the core</w:t>
      </w:r>
    </w:p>
    <w:p>
      <w:pPr>
        <w:pStyle w:val="Heading3"/>
      </w:pPr>
      <w:r>
        <w:t xml:space="preserve">Title IV Part A: Student Support and Academic Enrichment (SSAE)</w:t>
      </w:r>
    </w:p>
    <w:p>
      <w:pPr>
        <w:spacing w:after="80" w:before="80"/>
      </w:pPr>
      <w:r>
        <w:t xml:space="preserve">A flexible federal block grant under ESSA. Districts can spend on well-rounded education, safe and healthy students, and effective use of technology. PAES can be funded under the well-rounded and technology categories, particularly for schools serving students with disabilities or high-need populations.</w:t>
      </w:r>
    </w:p>
    <w:p>
      <w:pPr>
        <w:spacing w:after="80" w:before="80"/>
      </w:pPr>
      <w:r>
        <w:rPr>
          <w:b/>
          <w:bCs/>
        </w:rPr>
        <w:t xml:space="preserve">Authoritative link:</w:t>
      </w:r>
      <w:r>
        <w:t xml:space="preserve"> </w:t>
      </w:r>
      <w:hyperlink w:history="1" r:id="rIdn4irjzbkpxozj3r5dpbve">
        <w:r>
          <w:rPr>
            <w:rStyle w:val="Hyperlink"/>
            <w:color w:val="1D8B8B"/>
            <w:u w:val="single"/>
          </w:rPr>
          <w:t xml:space="preserve">oese.ed.gov/offices/office-of-formula-grants/title-iv-a</w:t>
        </w:r>
      </w:hyperlink>
    </w:p>
    <w:p>
      <w:pPr>
        <w:pStyle w:val="Heading3"/>
      </w:pPr>
      <w:r>
        <w:t xml:space="preserve">Title I Part D: Neglected, Delinquent, or At-Risk Youth</w:t>
      </w:r>
    </w:p>
    <w:p>
      <w:pPr>
        <w:spacing w:after="80" w:before="80"/>
      </w:pPr>
      <w:r>
        <w:t xml:space="preserve">Funds programmes for students in juvenile detention, residential placements, or at-risk programmes. PAES is directly relevant to these populations and is often funded through Part D grants to state agencies and LEAs running alternative provision.</w:t>
      </w:r>
    </w:p>
    <w:p>
      <w:pPr>
        <w:pStyle w:val="Heading3"/>
      </w:pPr>
      <w:r>
        <w:t xml:space="preserve">Impact Aid</w:t>
      </w:r>
    </w:p>
    <w:p>
      <w:pPr>
        <w:spacing w:after="80" w:before="80"/>
      </w:pPr>
      <w:r>
        <w:t xml:space="preserve">Payments to school districts that lose local tax revenue because of federal property (military bases, Indian trust lands, federal buildings). PAES is a qualified use of Impact Aid for districts serving federally connected students with disabilities. Worth checking if your district includes military families, tribal students, or federal installations.</w:t>
      </w:r>
    </w:p>
    <w:p>
      <w:pPr>
        <w:spacing w:after="80" w:before="80"/>
      </w:pPr>
      <w:r>
        <w:rPr>
          <w:b/>
          <w:bCs/>
        </w:rPr>
        <w:t xml:space="preserve">Authoritative link:</w:t>
      </w:r>
      <w:r>
        <w:t xml:space="preserve"> </w:t>
      </w:r>
      <w:hyperlink w:history="1" r:id="rIdf9qok2-blitmgrruyyjzr">
        <w:r>
          <w:rPr>
            <w:rStyle w:val="Hyperlink"/>
            <w:color w:val="1D8B8B"/>
            <w:u w:val="single"/>
          </w:rPr>
          <w:t xml:space="preserve">ed.gov/about/offices/list/oese/impactaid</w:t>
        </w:r>
      </w:hyperlink>
    </w:p>
    <w:p>
      <w:pPr>
        <w:pStyle w:val="Heading3"/>
      </w:pPr>
      <w:r>
        <w:t xml:space="preserve">BIE / BIA education funds (Tribal)</w:t>
      </w:r>
    </w:p>
    <w:p>
      <w:pPr>
        <w:spacing w:after="80" w:before="80"/>
      </w:pPr>
      <w:r>
        <w:t xml:space="preserve">The Bureau of Indian Education funds tribally controlled schools. Tribal schools can purchase PAES directly from BIE formula and discretionary funds, and Indian Self-Determination contracts (638 contracts) allow tribes to contract directly for education services. ISEP (Indian School Equalization Program) is the primary formula.</w:t>
      </w:r>
    </w:p>
    <w:p>
      <w:pPr>
        <w:spacing w:after="80" w:before="80"/>
      </w:pPr>
      <w:r>
        <w:rPr>
          <w:b/>
          <w:bCs/>
        </w:rPr>
        <w:t xml:space="preserve">Authoritative link:</w:t>
      </w:r>
      <w:r>
        <w:t xml:space="preserve"> </w:t>
      </w:r>
      <w:hyperlink w:history="1" r:id="rIdtxo6yst9ly4km_ld3xb0d">
        <w:r>
          <w:rPr>
            <w:rStyle w:val="Hyperlink"/>
            <w:color w:val="1D8B8B"/>
            <w:u w:val="single"/>
          </w:rPr>
          <w:t xml:space="preserve">bie.edu</w:t>
        </w:r>
      </w:hyperlink>
    </w:p>
    <w:p>
      <w:pPr>
        <w:pStyle w:val="Heading3"/>
      </w:pPr>
      <w:r>
        <w:t xml:space="preserve">Medicaid HCBS Waivers</w:t>
      </w:r>
    </w:p>
    <w:p>
      <w:pPr>
        <w:spacing w:after="80" w:before="80"/>
      </w:pPr>
      <w:r>
        <w:t xml:space="preserve">Home and Community-Based Services waivers (Section 1915(c) and 1115) are the main funding source for adult day programmes and community-based vocational services for people with developmental disabilities. PAES-based assessment delivered through an HCBS-waiver day programme is reimbursable in most states. This is a recurring revenue stream, not capital, but it underwrites the programme cost.</w:t>
      </w:r>
    </w:p>
    <w:p>
      <w:pPr>
        <w:spacing w:after="80" w:before="80"/>
      </w:pPr>
      <w:r>
        <w:rPr>
          <w:b/>
          <w:bCs/>
        </w:rPr>
        <w:t xml:space="preserve">Authoritative link:</w:t>
      </w:r>
      <w:r>
        <w:t xml:space="preserve"> </w:t>
      </w:r>
      <w:hyperlink w:history="1" r:id="rIdignruxy3m-tppempgmqew">
        <w:r>
          <w:rPr>
            <w:rStyle w:val="Hyperlink"/>
            <w:color w:val="1D8B8B"/>
            <w:u w:val="single"/>
          </w:rPr>
          <w:t xml:space="preserve">medicaid.gov HCBS waivers</w:t>
        </w:r>
      </w:hyperlink>
    </w:p>
    <w:p>
      <w:pPr>
        <w:pStyle w:val="Heading3"/>
      </w:pPr>
      <w:r>
        <w:t xml:space="preserve">Social Security Ticket to Work: Employment Networks</w:t>
      </w:r>
    </w:p>
    <w:p>
      <w:pPr>
        <w:spacing w:after="80" w:before="80"/>
      </w:pPr>
      <w:r>
        <w:t xml:space="preserve">Organisations that become Employment Networks (ENs) under Ticket to Work earn outcome-based payments from Social Security when beneficiaries achieve and sustain employment. A community provider running PAES-based transition programming can become an EN and draw down milestone and outcome payments. This is a real funding route for community-based PAES sites serving adults on SSI or SSDI.</w:t>
      </w:r>
    </w:p>
    <w:p>
      <w:pPr>
        <w:spacing w:after="80" w:before="80"/>
      </w:pPr>
      <w:r>
        <w:rPr>
          <w:b/>
          <w:bCs/>
        </w:rPr>
        <w:t xml:space="preserve">Authoritative link:</w:t>
      </w:r>
      <w:r>
        <w:t xml:space="preserve"> </w:t>
      </w:r>
      <w:hyperlink w:history="1" r:id="rId_sbgfu8d1gck2u1bs3zfq">
        <w:r>
          <w:rPr>
            <w:rStyle w:val="Hyperlink"/>
            <w:color w:val="1D8B8B"/>
            <w:u w:val="single"/>
          </w:rPr>
          <w:t xml:space="preserve">choosework.ssa.gov</w:t>
        </w:r>
      </w:hyperlink>
    </w:p>
    <w:p>
      <w:pPr>
        <w:pStyle w:val="Heading3"/>
      </w:pPr>
      <w:r>
        <w:t xml:space="preserve">Office of Special Education Programs (OSEP) discretionary grants</w:t>
      </w:r>
    </w:p>
    <w:p>
      <w:pPr>
        <w:spacing w:after="80" w:before="80"/>
      </w:pPr>
      <w:r>
        <w:t xml:space="preserve">OSEP runs cyclical discretionary grant competitions on transition, employment, and educator preparation. State Personnel Development Grants (SPDGs) are awarded to state education agencies to build statewide capacity. Watch for OSEP competitions that fund scalable transition interventions; PAES has been adopted by SPDG-funded state networks.</w:t>
      </w:r>
    </w:p>
    <w:p>
      <w:pPr>
        <w:spacing w:after="80" w:before="80"/>
      </w:pPr>
      <w:r>
        <w:rPr>
          <w:b/>
          <w:bCs/>
        </w:rPr>
        <w:t xml:space="preserve">Authoritative link:</w:t>
      </w:r>
      <w:r>
        <w:t xml:space="preserve"> </w:t>
      </w:r>
      <w:hyperlink w:history="1" r:id="rIdzbfonzyvzriegvnl-zlin">
        <w:r>
          <w:rPr>
            <w:rStyle w:val="Hyperlink"/>
            <w:color w:val="1D8B8B"/>
            <w:u w:val="single"/>
          </w:rPr>
          <w:t xml:space="preserve">ed.gov/offices/list/osers/osep</w:t>
        </w:r>
      </w:hyperlink>
    </w:p>
    <w:p>
      <w:pPr>
        <w:pStyle w:val="Heading3"/>
      </w:pPr>
      <w:r>
        <w:t xml:space="preserve">Rehabilitation Services Administration (RSA) discretionary grants</w:t>
      </w:r>
    </w:p>
    <w:p>
      <w:pPr>
        <w:spacing w:after="80" w:before="80"/>
      </w:pPr>
      <w:r>
        <w:t xml:space="preserve">RSA funds Innovation and Expansion grants, Demonstration Projects, and Parent Information and Training centres. These are smaller cyclical grants that occasionally align with PAES-type capacity building.</w:t>
      </w:r>
    </w:p>
    <w:p>
      <w:pPr>
        <w:pBdr>
          <w:bottom w:val="single" w:color="E5E7EB" w:sz="6" w:space="1"/>
        </w:pBdr>
        <w:spacing w:after="120" w:before="120"/>
      </w:pPr>
      <w:r>
        <w:t xml:space="preserve"/>
      </w:r>
    </w:p>
    <w:p>
      <w:pPr>
        <w:pStyle w:val="Heading2"/>
      </w:pPr>
      <w:r>
        <w:t xml:space="preserve">School facility bonds and capital financing</w:t>
      </w:r>
    </w:p>
    <w:p>
      <w:pPr>
        <w:pStyle w:val="Heading3"/>
      </w:pPr>
      <w:r>
        <w:t xml:space="preserve">Qualified Zone Academy Bonds (QZABs)</w:t>
      </w:r>
    </w:p>
    <w:p>
      <w:pPr>
        <w:spacing w:after="80" w:before="80"/>
      </w:pPr>
      <w:r>
        <w:t xml:space="preserve">Tax-credit bonds for districts with at least 35 per cent free-and-reduced-lunch students. Eligible uses include renovating facilities and purchasing equipment, including PAES. The federal programme has expired but many states retained state-level versions with carryover allocation.</w:t>
      </w:r>
    </w:p>
    <w:p>
      <w:pPr>
        <w:pStyle w:val="Heading3"/>
      </w:pPr>
      <w:r>
        <w:t xml:space="preserve">Qualified School Construction Bonds (QSCBs)</w:t>
      </w:r>
    </w:p>
    <w:p>
      <w:pPr>
        <w:spacing w:after="80" w:before="80"/>
      </w:pPr>
      <w:r>
        <w:t xml:space="preserve">Similar tax-advantaged bond programme for school capital. Still active in some states through carryover allocations.</w:t>
      </w:r>
    </w:p>
    <w:p>
      <w:pPr>
        <w:pStyle w:val="Heading3"/>
      </w:pPr>
      <w:r>
        <w:t xml:space="preserve">Local school bonds and capital improvement plans</w:t>
      </w:r>
    </w:p>
    <w:p>
      <w:pPr>
        <w:spacing w:after="80" w:before="80"/>
      </w:pPr>
      <w:r>
        <w:t xml:space="preserve">Most districts run multi-year capital improvement plans funded by local bond referenda. A PAES Lab can be a named line item in the next bond if the district's SEND or CTE strategy supports it. This is a longer timeline but larger ticket.</w:t>
      </w:r>
    </w:p>
    <w:p>
      <w:pPr>
        <w:pBdr>
          <w:bottom w:val="single" w:color="E5E7EB" w:sz="6" w:space="1"/>
        </w:pBdr>
        <w:spacing w:after="120" w:before="120"/>
      </w:pPr>
      <w:r>
        <w:t xml:space="preserve"/>
      </w:r>
    </w:p>
    <w:p>
      <w:pPr>
        <w:pStyle w:val="Heading2"/>
      </w:pPr>
      <w:r>
        <w:t xml:space="preserve">State-level strategic funds</w:t>
      </w:r>
    </w:p>
    <w:p>
      <w:pPr>
        <w:pStyle w:val="Heading3"/>
      </w:pPr>
      <w:r>
        <w:t xml:space="preserve">State Developmental Disabilities Councils</w:t>
      </w:r>
    </w:p>
    <w:p>
      <w:pPr>
        <w:spacing w:after="80" w:before="80"/>
      </w:pPr>
      <w:r>
        <w:t xml:space="preserve">Every state has a DD Council (funded under the federal DD Act) that makes grants for innovation, advocacy, and capacity building in disability services. PAES projects have been funded as pilots by state DD Councils. Your state DD Council is listed at the National Association of Councils on Developmental Disabilities.</w:t>
      </w:r>
    </w:p>
    <w:p>
      <w:pPr>
        <w:spacing w:after="80" w:before="80"/>
      </w:pPr>
      <w:r>
        <w:rPr>
          <w:b/>
          <w:bCs/>
        </w:rPr>
        <w:t xml:space="preserve">Authoritative link:</w:t>
      </w:r>
      <w:r>
        <w:t xml:space="preserve"> </w:t>
      </w:r>
      <w:hyperlink w:history="1" r:id="rIdqu8yi0k0r2fjlieprlnjl">
        <w:r>
          <w:rPr>
            <w:rStyle w:val="Hyperlink"/>
            <w:color w:val="1D8B8B"/>
            <w:u w:val="single"/>
          </w:rPr>
          <w:t xml:space="preserve">nacdd.org</w:t>
        </w:r>
      </w:hyperlink>
    </w:p>
    <w:p>
      <w:pPr>
        <w:pStyle w:val="Heading3"/>
      </w:pPr>
      <w:r>
        <w:t xml:space="preserve">State lottery education dedicated funds</w:t>
      </w:r>
    </w:p>
    <w:p>
      <w:pPr>
        <w:spacing w:after="80" w:before="80"/>
      </w:pPr>
      <w:r>
        <w:t xml:space="preserve">Several states (Florida, Georgia, California, Texas among them) dedicate a portion of lottery proceeds to education. In some states, lottery funds support specific categories (classroom supplies, teacher grants, technology) that can cover PAES-related equipment or training. Check your state lottery education trust fund priorities.</w:t>
      </w:r>
    </w:p>
    <w:p>
      <w:pPr>
        <w:pStyle w:val="Heading3"/>
      </w:pPr>
      <w:r>
        <w:t xml:space="preserve">State tax credits for disability employment</w:t>
      </w:r>
    </w:p>
    <w:p>
      <w:pPr>
        <w:spacing w:after="80" w:before="80"/>
      </w:pPr>
      <w:r>
        <w:t xml:space="preserve">South Carolina, Mississippi, and others offer employer tax credits for hiring people with disabilities. Not a direct PAES funding source, but relevant when pitching to employer partners who can underwrite or co-fund a PAES Lab as part of a talent pipeline.</w:t>
      </w:r>
    </w:p>
    <w:p>
      <w:pPr>
        <w:pStyle w:val="Heading3"/>
      </w:pPr>
      <w:r>
        <w:t xml:space="preserve">Charter School Facilities Funding</w:t>
      </w:r>
    </w:p>
    <w:p>
      <w:pPr>
        <w:spacing w:after="80" w:before="80"/>
      </w:pPr>
      <w:r>
        <w:t xml:space="preserve">Charter LEAs have access to specific capital streams: the federal Charter School Facilities Program, state charter facility grants, and charter-specific bond authorities. Charter schools serving high-needs students are strong PAES candidates.</w:t>
      </w:r>
    </w:p>
    <w:p>
      <w:pPr>
        <w:pBdr>
          <w:bottom w:val="single" w:color="E5E7EB" w:sz="6" w:space="1"/>
        </w:pBdr>
        <w:spacing w:after="120" w:before="120"/>
      </w:pPr>
      <w:r>
        <w:t xml:space="preserve"/>
      </w:r>
    </w:p>
    <w:p>
      <w:pPr>
        <w:pStyle w:val="Heading2"/>
      </w:pPr>
      <w:r>
        <w:t xml:space="preserve">Philanthropy and community funding</w:t>
      </w:r>
    </w:p>
    <w:p>
      <w:pPr>
        <w:pStyle w:val="Heading3"/>
      </w:pPr>
      <w:r>
        <w:t xml:space="preserve">Major education foundations with SEND / transition relevance</w:t>
      </w:r>
    </w:p>
    <w:p>
      <w:pPr>
        <w:pStyle w:val="ListParagraph"/>
        <w:numPr>
          <w:ilvl w:val="0"/>
          <w:numId w:val="2"/>
        </w:numPr>
        <w:spacing w:after="40" w:before="40"/>
      </w:pPr>
      <w:r>
        <w:rPr>
          <w:b/>
          <w:bCs/>
        </w:rPr>
        <w:t xml:space="preserve">Walton Family Foundation</w:t>
      </w:r>
      <w:r>
        <w:t xml:space="preserve">: K-12 education reform, including special populations. </w:t>
      </w:r>
      <w:hyperlink w:history="1" r:id="rId31c1d6m26o5enufeqlzwb">
        <w:r>
          <w:rPr>
            <w:rStyle w:val="Hyperlink"/>
            <w:color w:val="1D8B8B"/>
            <w:u w:val="single"/>
          </w:rPr>
          <w:t xml:space="preserve">waltonfamilyfoundation.org</w:t>
        </w:r>
      </w:hyperlink>
    </w:p>
    <w:p>
      <w:pPr>
        <w:pStyle w:val="ListParagraph"/>
        <w:numPr>
          <w:ilvl w:val="0"/>
          <w:numId w:val="2"/>
        </w:numPr>
        <w:spacing w:after="40" w:before="40"/>
      </w:pPr>
      <w:r>
        <w:rPr>
          <w:b/>
          <w:bCs/>
        </w:rPr>
        <w:t xml:space="preserve">Home Depot Foundation</w:t>
      </w:r>
      <w:r>
        <w:t xml:space="preserve">: community grants often supporting disability inclusion projects.</w:t>
      </w:r>
    </w:p>
    <w:p>
      <w:pPr>
        <w:pStyle w:val="ListParagraph"/>
        <w:numPr>
          <w:ilvl w:val="0"/>
          <w:numId w:val="2"/>
        </w:numPr>
        <w:spacing w:after="40" w:before="40"/>
      </w:pPr>
      <w:r>
        <w:rPr>
          <w:b/>
          <w:bCs/>
        </w:rPr>
        <w:t xml:space="preserve">Lowe's Foundation</w:t>
      </w:r>
      <w:r>
        <w:t xml:space="preserve">: grants to schools and community organisations.</w:t>
      </w:r>
    </w:p>
    <w:p>
      <w:pPr>
        <w:pStyle w:val="ListParagraph"/>
        <w:numPr>
          <w:ilvl w:val="0"/>
          <w:numId w:val="2"/>
        </w:numPr>
        <w:spacing w:after="40" w:before="40"/>
      </w:pPr>
      <w:r>
        <w:rPr>
          <w:b/>
          <w:bCs/>
        </w:rPr>
        <w:t xml:space="preserve">Dollar General Literacy Foundation</w:t>
      </w:r>
      <w:r>
        <w:t xml:space="preserve">: literacy-focused but occasionally broader education.</w:t>
      </w:r>
    </w:p>
    <w:p>
      <w:pPr>
        <w:pStyle w:val="ListParagraph"/>
        <w:numPr>
          <w:ilvl w:val="0"/>
          <w:numId w:val="2"/>
        </w:numPr>
        <w:spacing w:after="40" w:before="40"/>
      </w:pPr>
      <w:r>
        <w:rPr>
          <w:b/>
          <w:bCs/>
        </w:rPr>
        <w:t xml:space="preserve">Barbara Bush Foundation for Family Literacy</w:t>
      </w:r>
      <w:r>
        <w:t xml:space="preserve">: literacy and family-centred education.</w:t>
      </w:r>
    </w:p>
    <w:p>
      <w:pPr>
        <w:pStyle w:val="ListParagraph"/>
        <w:numPr>
          <w:ilvl w:val="0"/>
          <w:numId w:val="2"/>
        </w:numPr>
        <w:spacing w:after="40" w:before="40"/>
      </w:pPr>
      <w:r>
        <w:rPr>
          <w:b/>
          <w:bCs/>
        </w:rPr>
        <w:t xml:space="preserve">Hasbro Children's Fund</w:t>
      </w:r>
      <w:r>
        <w:t xml:space="preserve">: programmes serving children with disabilities.</w:t>
      </w:r>
    </w:p>
    <w:p>
      <w:pPr>
        <w:spacing w:after="80" w:before="80"/>
      </w:pPr>
      <w:r>
        <w:t xml:space="preserve">Every pitch to these funders should lead with outcomes (employment, independence, IEP defensibility), not methodology.</w:t>
      </w:r>
    </w:p>
    <w:p>
      <w:pPr>
        <w:pStyle w:val="Heading3"/>
      </w:pPr>
      <w:r>
        <w:t xml:space="preserve">National service organisations (often under-used)</w:t>
      </w:r>
    </w:p>
    <w:p>
      <w:pPr>
        <w:pStyle w:val="ListParagraph"/>
        <w:numPr>
          <w:ilvl w:val="0"/>
          <w:numId w:val="2"/>
        </w:numPr>
        <w:spacing w:after="40" w:before="40"/>
      </w:pPr>
      <w:r>
        <w:rPr>
          <w:b/>
          <w:bCs/>
        </w:rPr>
        <w:t xml:space="preserve">Rotary International and local clubs</w:t>
      </w:r>
      <w:r>
        <w:t xml:space="preserve">: community service grants, often at the $2,500 to $25,000 level. Disability inclusion is a recognised area.</w:t>
      </w:r>
    </w:p>
    <w:p>
      <w:pPr>
        <w:pStyle w:val="ListParagraph"/>
        <w:numPr>
          <w:ilvl w:val="0"/>
          <w:numId w:val="2"/>
        </w:numPr>
        <w:spacing w:after="40" w:before="40"/>
      </w:pPr>
      <w:r>
        <w:rPr>
          <w:b/>
          <w:bCs/>
        </w:rPr>
        <w:t xml:space="preserve">Kiwanis International</w:t>
      </w:r>
      <w:r>
        <w:t xml:space="preserve">: focus on children and young people.</w:t>
      </w:r>
    </w:p>
    <w:p>
      <w:pPr>
        <w:pStyle w:val="ListParagraph"/>
        <w:numPr>
          <w:ilvl w:val="0"/>
          <w:numId w:val="2"/>
        </w:numPr>
        <w:spacing w:after="40" w:before="40"/>
      </w:pPr>
      <w:r>
        <w:rPr>
          <w:b/>
          <w:bCs/>
        </w:rPr>
        <w:t xml:space="preserve">Lions Clubs International</w:t>
      </w:r>
      <w:r>
        <w:t xml:space="preserve">: vision, but also broader disability service grants.</w:t>
      </w:r>
    </w:p>
    <w:p>
      <w:pPr>
        <w:pStyle w:val="ListParagraph"/>
        <w:numPr>
          <w:ilvl w:val="0"/>
          <w:numId w:val="2"/>
        </w:numPr>
        <w:spacing w:after="40" w:before="40"/>
      </w:pPr>
      <w:r>
        <w:rPr>
          <w:b/>
          <w:bCs/>
        </w:rPr>
        <w:t xml:space="preserve">Elks Lodge grants</w:t>
      </w:r>
      <w:r>
        <w:t xml:space="preserve">: youth services.</w:t>
      </w:r>
    </w:p>
    <w:p>
      <w:pPr>
        <w:spacing w:after="80" w:before="80"/>
      </w:pPr>
      <w:r>
        <w:t xml:space="preserve">These are not flashy but are genuinely active funders. A named local contact is the key.</w:t>
      </w:r>
    </w:p>
    <w:p>
      <w:pPr>
        <w:pStyle w:val="Heading3"/>
      </w:pPr>
      <w:r>
        <w:t xml:space="preserve">Community foundations</w:t>
      </w:r>
    </w:p>
    <w:p>
      <w:pPr>
        <w:spacing w:after="80" w:before="80"/>
      </w:pPr>
      <w:r>
        <w:t xml:space="preserve">Every major US metro has a community foundation (Chicago Community Trust, New York Community Trust, San Francisco Foundation, Boston Foundation, and hundreds of others). They hold donor-advised funds that can be directed at a named project. A PAES Lab with a specific named population and measurable outcomes is a good fit.</w:t>
      </w:r>
    </w:p>
    <w:p>
      <w:pPr>
        <w:spacing w:after="80" w:before="80"/>
      </w:pPr>
      <w:r>
        <w:rPr>
          <w:b/>
          <w:bCs/>
        </w:rPr>
        <w:t xml:space="preserve">Authoritative link:</w:t>
      </w:r>
      <w:r>
        <w:t xml:space="preserve"> </w:t>
      </w:r>
      <w:hyperlink w:history="1" r:id="rId3ctpyow5q5d6ogw6iubjw">
        <w:r>
          <w:rPr>
            <w:rStyle w:val="Hyperlink"/>
            <w:color w:val="1D8B8B"/>
            <w:u w:val="single"/>
          </w:rPr>
          <w:t xml:space="preserve">cof.org community foundation locator</w:t>
        </w:r>
      </w:hyperlink>
    </w:p>
    <w:p>
      <w:pPr>
        <w:pStyle w:val="Heading3"/>
      </w:pPr>
      <w:r>
        <w:t xml:space="preserve">United Way</w:t>
      </w:r>
    </w:p>
    <w:p>
      <w:pPr>
        <w:spacing w:after="80" w:before="80"/>
      </w:pPr>
      <w:r>
        <w:t xml:space="preserve">Local United Way chapters make grants to human service providers and sometimes to schools. United Way's focus on education and income makes PAES a natural fit in many service-area strategies.</w:t>
      </w:r>
    </w:p>
    <w:p>
      <w:pPr>
        <w:pStyle w:val="Heading3"/>
      </w:pPr>
      <w:r>
        <w:t xml:space="preserve">DonorsChoose (teacher-led crowdfunding)</w:t>
      </w:r>
    </w:p>
    <w:p>
      <w:pPr>
        <w:spacing w:after="80" w:before="80"/>
      </w:pPr>
      <w:r>
        <w:t xml:space="preserve">Individual teachers can post PAES-related projects on DonorsChoose and solicit funding from the public. Corporate matching funds (Chevron, Ford, Rally for Reading) frequently match teacher projects in special education and CTE categories. Not a route for a full lab build, but very effective for consumables, iPads for the Scan App, and supplementary equipment.</w:t>
      </w:r>
    </w:p>
    <w:p>
      <w:pPr>
        <w:spacing w:after="80" w:before="80"/>
      </w:pPr>
      <w:r>
        <w:rPr>
          <w:b/>
          <w:bCs/>
        </w:rPr>
        <w:t xml:space="preserve">Authoritative link:</w:t>
      </w:r>
      <w:r>
        <w:t xml:space="preserve"> </w:t>
      </w:r>
      <w:hyperlink w:history="1" r:id="rId_xj2cscgbdt6j5sb13hel">
        <w:r>
          <w:rPr>
            <w:rStyle w:val="Hyperlink"/>
            <w:color w:val="1D8B8B"/>
            <w:u w:val="single"/>
          </w:rPr>
          <w:t xml:space="preserve">donorschoose.org</w:t>
        </w:r>
      </w:hyperlink>
    </w:p>
    <w:p>
      <w:pPr>
        <w:pStyle w:val="Heading3"/>
      </w:pPr>
      <w:r>
        <w:t xml:space="preserve">Corporate CSR with workforce pipeline interests</w:t>
      </w:r>
    </w:p>
    <w:p>
      <w:pPr>
        <w:spacing w:after="80" w:before="80"/>
      </w:pPr>
      <w:r>
        <w:t xml:space="preserve">Employers with SEND-aware hiring commitments (Microsoft, SAP, JPMorgan Chase, Walgreens, Bank of America, CVS, EY, AMC Theatres) run neurodivergent and disability-inclusion hiring programmes. Corporate foundations with education pillars fund the school-to-work pipeline they recruit from. Naming rights or branded partnership framing is common.</w:t>
      </w:r>
    </w:p>
    <w:p>
      <w:pPr>
        <w:pBdr>
          <w:bottom w:val="single" w:color="E5E7EB" w:sz="6" w:space="1"/>
        </w:pBdr>
        <w:spacing w:after="120" w:before="120"/>
      </w:pPr>
      <w:r>
        <w:t xml:space="preserve"/>
      </w:r>
    </w:p>
    <w:p>
      <w:pPr>
        <w:pStyle w:val="Heading2"/>
      </w:pPr>
      <w:r>
        <w:t xml:space="preserve">For schools serving specific populations</w:t>
      </w:r>
    </w:p>
    <w:p>
      <w:pPr>
        <w:pStyle w:val="ListParagraph"/>
        <w:numPr>
          <w:ilvl w:val="0"/>
          <w:numId w:val="2"/>
        </w:numPr>
        <w:spacing w:after="40" w:before="40"/>
      </w:pPr>
      <w:r>
        <w:rPr>
          <w:b/>
          <w:bCs/>
        </w:rPr>
        <w:t xml:space="preserve">Foster and adopted youth</w:t>
      </w:r>
      <w:r>
        <w:t xml:space="preserve">: Chafee Program for Successful Transition to Adulthood, state independent living programme funds.</w:t>
      </w:r>
    </w:p>
    <w:p>
      <w:pPr>
        <w:pStyle w:val="ListParagraph"/>
        <w:numPr>
          <w:ilvl w:val="0"/>
          <w:numId w:val="2"/>
        </w:numPr>
        <w:spacing w:after="40" w:before="40"/>
      </w:pPr>
      <w:r>
        <w:rPr>
          <w:b/>
          <w:bCs/>
        </w:rPr>
        <w:t xml:space="preserve">Homeless youth</w:t>
      </w:r>
      <w:r>
        <w:t xml:space="preserve">: McKinney-Vento Education for Homeless Children and Youth.</w:t>
      </w:r>
    </w:p>
    <w:p>
      <w:pPr>
        <w:pStyle w:val="ListParagraph"/>
        <w:numPr>
          <w:ilvl w:val="0"/>
          <w:numId w:val="2"/>
        </w:numPr>
        <w:spacing w:after="40" w:before="40"/>
      </w:pPr>
      <w:r>
        <w:rPr>
          <w:b/>
          <w:bCs/>
        </w:rPr>
        <w:t xml:space="preserve">English Learners</w:t>
      </w:r>
      <w:r>
        <w:t xml:space="preserve">: Title III (not a direct PAES fit, but useful for bundled proposals).</w:t>
      </w:r>
    </w:p>
    <w:p>
      <w:pPr>
        <w:pStyle w:val="ListParagraph"/>
        <w:numPr>
          <w:ilvl w:val="0"/>
          <w:numId w:val="2"/>
        </w:numPr>
        <w:spacing w:after="40" w:before="40"/>
      </w:pPr>
      <w:r>
        <w:rPr>
          <w:b/>
          <w:bCs/>
        </w:rPr>
        <w:t xml:space="preserve">Military-connected students</w:t>
      </w:r>
      <w:r>
        <w:t xml:space="preserve">: Department of Defense Education Activity (DoDEA) grants for locally impacted public schools.</w:t>
      </w:r>
    </w:p>
    <w:p>
      <w:pPr>
        <w:pStyle w:val="ListParagraph"/>
        <w:numPr>
          <w:ilvl w:val="0"/>
          <w:numId w:val="2"/>
        </w:numPr>
        <w:spacing w:after="40" w:before="40"/>
      </w:pPr>
      <w:r>
        <w:rPr>
          <w:b/>
          <w:bCs/>
        </w:rPr>
        <w:t xml:space="preserve">Refugee and newcomer students</w:t>
      </w:r>
      <w:r>
        <w:t xml:space="preserve">: Office of Refugee Resettlement Refugee School Impact funding.</w:t>
      </w:r>
    </w:p>
    <w:p>
      <w:pPr>
        <w:pStyle w:val="ListParagraph"/>
        <w:numPr>
          <w:ilvl w:val="0"/>
          <w:numId w:val="2"/>
        </w:numPr>
        <w:spacing w:after="40" w:before="40"/>
      </w:pPr>
      <w:r>
        <w:rPr>
          <w:b/>
          <w:bCs/>
        </w:rPr>
        <w:t xml:space="preserve">Juvenile justice-involved youth</w:t>
      </w:r>
      <w:r>
        <w:t xml:space="preserve">: Title I Part D plus state Juvenile Justice funds.</w:t>
      </w:r>
    </w:p>
    <w:p>
      <w:pPr>
        <w:spacing w:after="80" w:before="80"/>
      </w:pPr>
      <w:r>
        <w:t xml:space="preserve">These population-specific streams can layer on top of core IDEA and Perkins funding.</w:t>
      </w:r>
    </w:p>
    <w:p>
      <w:pPr>
        <w:pBdr>
          <w:bottom w:val="single" w:color="E5E7EB" w:sz="6" w:space="1"/>
        </w:pBdr>
        <w:spacing w:after="120" w:before="120"/>
      </w:pPr>
      <w:r>
        <w:t xml:space="preserve"/>
      </w:r>
    </w:p>
    <w:p>
      <w:pPr>
        <w:pStyle w:val="Heading2"/>
      </w:pPr>
      <w:r>
        <w:t xml:space="preserve">A note on how to stack sources</w:t>
      </w:r>
    </w:p>
    <w:p>
      <w:pPr>
        <w:spacing w:after="80" w:before="80"/>
      </w:pPr>
      <w:r>
        <w:t xml:space="preserve">No single source typically funds a full PAES Lab, ongoing consumables, and practitioner training. A realistic stack for a mid-size US district:</w:t>
      </w:r>
    </w:p>
    <w:p>
      <w:pPr>
        <w:pStyle w:val="ListParagraph"/>
        <w:numPr>
          <w:ilvl w:val="0"/>
          <w:numId w:val="2"/>
        </w:numPr>
        <w:spacing w:after="40" w:before="40"/>
      </w:pPr>
      <w:r>
        <w:rPr>
          <w:b/>
          <w:bCs/>
        </w:rPr>
        <w:t xml:space="preserve">Capital build ($40-50K)</w:t>
      </w:r>
      <w:r>
        <w:t xml:space="preserve">: Perkins V plus IDEA Part B plus a local foundation grant ($10-15K from a community foundation or service club).</w:t>
      </w:r>
    </w:p>
    <w:p>
      <w:pPr>
        <w:pStyle w:val="ListParagraph"/>
        <w:numPr>
          <w:ilvl w:val="0"/>
          <w:numId w:val="2"/>
        </w:numPr>
        <w:spacing w:after="40" w:before="40"/>
      </w:pPr>
      <w:r>
        <w:rPr>
          <w:b/>
          <w:bCs/>
        </w:rPr>
        <w:t xml:space="preserve">Practitioner training ($3-5K)</w:t>
      </w:r>
      <w:r>
        <w:t xml:space="preserve">: IDEA Part B set-aside plus state SPDG sub-grant where available.</w:t>
      </w:r>
    </w:p>
    <w:p>
      <w:pPr>
        <w:pStyle w:val="ListParagraph"/>
        <w:numPr>
          <w:ilvl w:val="0"/>
          <w:numId w:val="2"/>
        </w:numPr>
        <w:spacing w:after="40" w:before="40"/>
      </w:pPr>
      <w:r>
        <w:rPr>
          <w:b/>
          <w:bCs/>
        </w:rPr>
        <w:t xml:space="preserve">Ongoing consumables ($500-1,000 annually)</w:t>
      </w:r>
      <w:r>
        <w:t xml:space="preserve">: IDEA Part B annual allocation plus DonorsChoose for specific items.</w:t>
      </w:r>
    </w:p>
    <w:p>
      <w:pPr>
        <w:pStyle w:val="ListParagraph"/>
        <w:numPr>
          <w:ilvl w:val="0"/>
          <w:numId w:val="2"/>
        </w:numPr>
        <w:spacing w:after="40" w:before="40"/>
      </w:pPr>
      <w:r>
        <w:rPr>
          <w:b/>
          <w:bCs/>
        </w:rPr>
        <w:t xml:space="preserve">Programme delivery cost</w:t>
      </w:r>
      <w:r>
        <w:t xml:space="preserve">: Medicaid School-Based Services reimbursement where eligible.</w:t>
      </w:r>
    </w:p>
    <w:p>
      <w:pPr>
        <w:pStyle w:val="ListParagraph"/>
        <w:numPr>
          <w:ilvl w:val="0"/>
          <w:numId w:val="2"/>
        </w:numPr>
        <w:spacing w:after="40" w:before="40"/>
      </w:pPr>
      <w:r>
        <w:rPr>
          <w:b/>
          <w:bCs/>
        </w:rPr>
        <w:t xml:space="preserve">Programme expansion</w:t>
      </w:r>
      <w:r>
        <w:t xml:space="preserve">: state transition grants plus DD Council innovation grants.</w:t>
      </w:r>
    </w:p>
    <w:p>
      <w:pPr>
        <w:spacing w:after="80" w:before="80"/>
      </w:pPr>
      <w:r>
        <w:t xml:space="preserve">For adult settings (workforce, community-based day programmes): HCBS waiver plus Ticket to Work plus Opportunity Fund (for community-based non-profit partners) is the standard combination.</w:t>
      </w:r>
    </w:p>
    <w:sectPr>
      <w:headerReference w:type="default" r:id="rId7"/>
      <w:footerReference w:type="default" r:id="rId8"/>
      <w:pgSz w:w="12240" w:h="15840" w:orient="portrait"/>
      <w:pgMar w:top="216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PAES Productions, LLC  ·  145 W Broadway, Suite 20, Mesa, AZ 85210  ·  Page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color w:val="6B7280"/>
        <w:sz w:val="16"/>
        <w:szCs w:val="16"/>
      </w:rPr>
      <w:t xml:space="preserve"> of </w:t>
    </w:r>
    <w:r>
      <w:rPr>
        <w:rFonts w:ascii="Arial" w:cs="Arial" w:eastAsia="Arial" w:hAnsi="Arial"/>
        <w:color w:val="6B728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left"/>
    </w:pPr>
    <w:r>
      <w:drawing>
        <wp:inline distT="0" distB="0" distL="0" distR="0">
          <wp:extent cx="5486400" cy="895350"/>
          <wp:effectExtent t="0" r="0" b="0" l="0"/>
          <wp:docPr id="1" name="paes_logo" descr="PAES Productions banner" title="P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8640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0F2E4C"/>
      <w:sz w:val="40"/>
      <w:szCs w:val="40"/>
    </w:rPr>
  </w:style>
  <w:style w:type="paragraph" w:styleId="Heading2">
    <w:name w:val="Heading 2"/>
    <w:basedOn w:val="Normal"/>
    <w:next w:val="Normal"/>
    <w:qFormat/>
    <w:pPr>
      <w:spacing w:after="160" w:before="360"/>
      <w:outlineLvl w:val="1"/>
    </w:pPr>
    <w:rPr>
      <w:rFonts w:ascii="Arial" w:cs="Arial" w:eastAsia="Arial" w:hAnsi="Arial"/>
      <w:b/>
      <w:bCs/>
      <w:color w:val="0F2E4C"/>
      <w:sz w:val="30"/>
      <w:szCs w:val="30"/>
    </w:rPr>
  </w:style>
  <w:style w:type="paragraph" w:styleId="Heading3">
    <w:name w:val="Heading 3"/>
    <w:basedOn w:val="Normal"/>
    <w:next w:val="Normal"/>
    <w:qFormat/>
    <w:pPr>
      <w:spacing w:after="120" w:before="240"/>
      <w:outlineLvl w:val="2"/>
    </w:pPr>
    <w:rPr>
      <w:rFonts w:ascii="Arial" w:cs="Arial" w:eastAsia="Arial" w:hAnsi="Arial"/>
      <w:b/>
      <w:bCs/>
      <w:color w:val="1D8B8B"/>
      <w:sz w:val="26"/>
      <w:szCs w:val="26"/>
    </w:rPr>
  </w:style>
  <w:style w:type="paragraph" w:styleId="Heading4">
    <w:name w:val="Heading 4"/>
    <w:basedOn w:val="Normal"/>
    <w:next w:val="Normal"/>
    <w:qFormat/>
    <w:pPr>
      <w:spacing w:after="100" w:before="180"/>
      <w:outlineLvl w:val="3"/>
    </w:pPr>
    <w:rPr>
      <w:rFonts w:ascii="Arial" w:cs="Arial" w:eastAsia="Arial" w:hAnsi="Arial"/>
      <w:b/>
      <w:bCs/>
      <w:color w:val="0F2E4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cz6ncoitkxx0jtlj6fdo" Type="http://schemas.openxmlformats.org/officeDocument/2006/relationships/hyperlink" Target="https://paesproductions.com" TargetMode="External"/><Relationship Id="rIdfcjqdmujthbk3-uhelt41" Type="http://schemas.openxmlformats.org/officeDocument/2006/relationships/hyperlink" Target="https://sites.ed.gov/idea/" TargetMode="External"/><Relationship Id="rId7pbqhdmxlbdkja_-drdob" Type="http://schemas.openxmlformats.org/officeDocument/2006/relationships/hyperlink" Target="https://cte.ed.gov/legislation/perkins-v" TargetMode="External"/><Relationship Id="rId0yoltoyb5kdfznxc7l_ru" Type="http://schemas.openxmlformats.org/officeDocument/2006/relationships/hyperlink" Target="https://rsa.ed.gov/about/programs/pre-employment-transition-services" TargetMode="External"/><Relationship Id="rIdppil0lkwtxhyn0d7zm-zs" Type="http://schemas.openxmlformats.org/officeDocument/2006/relationships/hyperlink" Target="https://www.ed.gov/laws-and-policy/laws-preschool-grade-12-education/title-i" TargetMode="External"/><Relationship Id="rIdl7dxqqbojmvhsmnmhjcof" Type="http://schemas.openxmlformats.org/officeDocument/2006/relationships/hyperlink" Target="https://oese.ed.gov/offices/education-stabilization-fund/elementary-secondary-school-emergency-relief-fund/" TargetMode="External"/><Relationship Id="rIdeabbea-bliaznh5aumldj" Type="http://schemas.openxmlformats.org/officeDocument/2006/relationships/hyperlink" Target="https://www.alabamaachieves.org" TargetMode="External"/><Relationship Id="rIdyxjq2amcrhovytb2l4tud" Type="http://schemas.openxmlformats.org/officeDocument/2006/relationships/hyperlink" Target="https://www.rehab.alabama.gov" TargetMode="External"/><Relationship Id="rId7z5rulqacedipqd57ds9o" Type="http://schemas.openxmlformats.org/officeDocument/2006/relationships/hyperlink" Target="https://education.alaska.gov" TargetMode="External"/><Relationship Id="rIdwws6dxoys8rcfezwm7dtn" Type="http://schemas.openxmlformats.org/officeDocument/2006/relationships/hyperlink" Target="https://labor.alaska.gov/dvr" TargetMode="External"/><Relationship Id="rIdy-jqwg1coy-qtwwp8m687" Type="http://schemas.openxmlformats.org/officeDocument/2006/relationships/hyperlink" Target="https://www.azed.gov" TargetMode="External"/><Relationship Id="rIdfqhy0ihdhgscxurm_g6tg" Type="http://schemas.openxmlformats.org/officeDocument/2006/relationships/hyperlink" Target="https://des.az.gov/services/employment/rehabilitation-services" TargetMode="External"/><Relationship Id="rIdmztg2wnc0zs2fwnptg9tk" Type="http://schemas.openxmlformats.org/officeDocument/2006/relationships/hyperlink" Target="https://dese.ade.arkansas.gov" TargetMode="External"/><Relationship Id="rIdtv7mkjqndnfi_tknsi8yd" Type="http://schemas.openxmlformats.org/officeDocument/2006/relationships/hyperlink" Target="https://arcareereducation.org/divisions/ars" TargetMode="External"/><Relationship Id="rIdbitl34t1qkghw4koo-uuz" Type="http://schemas.openxmlformats.org/officeDocument/2006/relationships/hyperlink" Target="https://www.cde.ca.gov" TargetMode="External"/><Relationship Id="rIdu5g5rez-isiuinjr-okxb" Type="http://schemas.openxmlformats.org/officeDocument/2006/relationships/hyperlink" Target="https://www.dor.ca.gov" TargetMode="External"/><Relationship Id="rId5am3brlcaaoak_mdqtgza" Type="http://schemas.openxmlformats.org/officeDocument/2006/relationships/hyperlink" Target="https://www.cde.state.co.us" TargetMode="External"/><Relationship Id="rIdyttxfvobwzwykcaozrs92" Type="http://schemas.openxmlformats.org/officeDocument/2006/relationships/hyperlink" Target="https://cdle.colorado.gov/dvr" TargetMode="External"/><Relationship Id="rId4thx2wja4zsjwewrzepf4" Type="http://schemas.openxmlformats.org/officeDocument/2006/relationships/hyperlink" Target="https://portal.ct.gov/SDE" TargetMode="External"/><Relationship Id="rIdvbqfuotiaedf4mk6ppi8j" Type="http://schemas.openxmlformats.org/officeDocument/2006/relationships/hyperlink" Target="https://www.doe.k12.de.us" TargetMode="External"/><Relationship Id="rIdqnjs3qjgkoiygoietjpqi" Type="http://schemas.openxmlformats.org/officeDocument/2006/relationships/hyperlink" Target="https://dvr.delawareworks.com" TargetMode="External"/><Relationship Id="rId44thjp_sj_kdttihf7zry" Type="http://schemas.openxmlformats.org/officeDocument/2006/relationships/hyperlink" Target="https://osse.dc.gov" TargetMode="External"/><Relationship Id="rIdt4ppxkfavu--r8-hzexdd" Type="http://schemas.openxmlformats.org/officeDocument/2006/relationships/hyperlink" Target="https://www.fldoe.org" TargetMode="External"/><Relationship Id="rIdijbkk5tglcxbkqchqeakz" Type="http://schemas.openxmlformats.org/officeDocument/2006/relationships/hyperlink" Target="https://www.rehabworks.org" TargetMode="External"/><Relationship Id="rIdv2_aakjeu_8xcqrnijhnm" Type="http://schemas.openxmlformats.org/officeDocument/2006/relationships/hyperlink" Target="https://project10.info" TargetMode="External"/><Relationship Id="rId3pphuilfcfo0sfj5uwkgz" Type="http://schemas.openxmlformats.org/officeDocument/2006/relationships/hyperlink" Target="https://www.gadoe.org" TargetMode="External"/><Relationship Id="rIdq7ajvi_pvdz69-jqolowt" Type="http://schemas.openxmlformats.org/officeDocument/2006/relationships/hyperlink" Target="https://gvs.georgia.gov" TargetMode="External"/><Relationship Id="rIdssdycaamqjpgjkm-vgdus" Type="http://schemas.openxmlformats.org/officeDocument/2006/relationships/hyperlink" Target="https://www.hawaiipublicschools.org" TargetMode="External"/><Relationship Id="rId3fz7pufuhdyiomv19xdh7" Type="http://schemas.openxmlformats.org/officeDocument/2006/relationships/hyperlink" Target="https://www.sde.idaho.gov" TargetMode="External"/><Relationship Id="rIdsmhiocogneo3ze7cw2hpt" Type="http://schemas.openxmlformats.org/officeDocument/2006/relationships/hyperlink" Target="https://vr.idaho.gov" TargetMode="External"/><Relationship Id="rIdlt4z-fnczexao4-ecnidk" Type="http://schemas.openxmlformats.org/officeDocument/2006/relationships/hyperlink" Target="https://cte.idaho.gov" TargetMode="External"/><Relationship Id="rIdl48weypjynhijndb4n6of" Type="http://schemas.openxmlformats.org/officeDocument/2006/relationships/hyperlink" Target="https://www.isbe.net" TargetMode="External"/><Relationship Id="rIdzntg_z22l67ghxz3whx8f" Type="http://schemas.openxmlformats.org/officeDocument/2006/relationships/hyperlink" Target="https://www.dhs.state.il.us/page.aspx?item=29736" TargetMode="External"/><Relationship Id="rId_pvbwbi9vi_mmw01xeeuy" Type="http://schemas.openxmlformats.org/officeDocument/2006/relationships/hyperlink" Target="https://www.in.gov/doe" TargetMode="External"/><Relationship Id="rIdvhbcguyc_a6epdnq76yus" Type="http://schemas.openxmlformats.org/officeDocument/2006/relationships/hyperlink" Target="https://www.in.gov/fssa/ddrs/vocational-rehabilitation-services" TargetMode="External"/><Relationship Id="rIdlwfajsgkm4vwi1tmdnhpo" Type="http://schemas.openxmlformats.org/officeDocument/2006/relationships/hyperlink" Target="https://educate.iowa.gov" TargetMode="External"/><Relationship Id="rIdmxmiivt-cqfgceyzpfglk" Type="http://schemas.openxmlformats.org/officeDocument/2006/relationships/hyperlink" Target="https://ivrs.iowa.gov" TargetMode="External"/><Relationship Id="rIdp-hlnwlmkjcbakosaqjks" Type="http://schemas.openxmlformats.org/officeDocument/2006/relationships/hyperlink" Target="https://www.ksde.org" TargetMode="External"/><Relationship Id="rIdkfl_1mbfiu8i0k2hudtt0" Type="http://schemas.openxmlformats.org/officeDocument/2006/relationships/hyperlink" Target="https://www.education.ky.gov" TargetMode="External"/><Relationship Id="rId3hqawordjkoa1sh6wfvjt" Type="http://schemas.openxmlformats.org/officeDocument/2006/relationships/hyperlink" Target="https://kcc.ky.gov/Vocational-Rehabilitation" TargetMode="External"/><Relationship Id="rIdd_pamqmxvm6ulgs_mnifw" Type="http://schemas.openxmlformats.org/officeDocument/2006/relationships/hyperlink" Target="https://www.louisianabelieves.com" TargetMode="External"/><Relationship Id="rIdaejq2rey6oegn45vn_ldz" Type="http://schemas.openxmlformats.org/officeDocument/2006/relationships/hyperlink" Target="https://www.maine.gov/doe" TargetMode="External"/><Relationship Id="rIdrhhy5rt5kjw0h3sy9jj3o" Type="http://schemas.openxmlformats.org/officeDocument/2006/relationships/hyperlink" Target="https://www.maine.gov/rehab" TargetMode="External"/><Relationship Id="rIdvj4hg9bh7kdaf1vxrh0ao" Type="http://schemas.openxmlformats.org/officeDocument/2006/relationships/hyperlink" Target="https://marylandpublicschools.org" TargetMode="External"/><Relationship Id="rId84vmrbscs3y0dtdhfm53s" Type="http://schemas.openxmlformats.org/officeDocument/2006/relationships/hyperlink" Target="https://dors.maryland.gov" TargetMode="External"/><Relationship Id="rId6cqvtw-vjznzaxj9fsqyq" Type="http://schemas.openxmlformats.org/officeDocument/2006/relationships/hyperlink" Target="https://www.doe.mass.edu" TargetMode="External"/><Relationship Id="rIda-vssdlqm5uzbfr5evimu" Type="http://schemas.openxmlformats.org/officeDocument/2006/relationships/hyperlink" Target="https://www.mass.gov/orgs/massachusetts-rehabilitation-commission" TargetMode="External"/><Relationship Id="rIdnpzj7yjip6t4dvwjm3ula" Type="http://schemas.openxmlformats.org/officeDocument/2006/relationships/hyperlink" Target="https://www.michigan.gov/mde" TargetMode="External"/><Relationship Id="rIdnsk7vxsfq95tmor_-oke1" Type="http://schemas.openxmlformats.org/officeDocument/2006/relationships/hyperlink" Target="https://education.mn.gov" TargetMode="External"/><Relationship Id="rIdbit9squva_0mrgv_aypai" Type="http://schemas.openxmlformats.org/officeDocument/2006/relationships/hyperlink" Target="https://mn.gov/deed/job-seekers/disabilities" TargetMode="External"/><Relationship Id="rIdr3soai8n6odnzrtduel1o" Type="http://schemas.openxmlformats.org/officeDocument/2006/relationships/hyperlink" Target="https://www.mdek12.org" TargetMode="External"/><Relationship Id="rIdsldoa0zjyztc_thkru48c" Type="http://schemas.openxmlformats.org/officeDocument/2006/relationships/hyperlink" Target="https://www.mdrs.ms.gov" TargetMode="External"/><Relationship Id="rIdb2mxl6exjksyuo6xbjquo" Type="http://schemas.openxmlformats.org/officeDocument/2006/relationships/hyperlink" Target="https://dese.mo.gov" TargetMode="External"/><Relationship Id="rId2_r3tgbmpdyoeutwtox65" Type="http://schemas.openxmlformats.org/officeDocument/2006/relationships/hyperlink" Target="https://opi.mt.gov" TargetMode="External"/><Relationship Id="rIdjgh-tr5anaaort0vlc3s2" Type="http://schemas.openxmlformats.org/officeDocument/2006/relationships/hyperlink" Target="https://dphhs.mt.gov/detd/vrbs" TargetMode="External"/><Relationship Id="rIdshtfll5nlpicrdxbo2yse" Type="http://schemas.openxmlformats.org/officeDocument/2006/relationships/hyperlink" Target="https://www.education.ne.gov" TargetMode="External"/><Relationship Id="rIdyuesnc1wuzixt_gwm5pyn" Type="http://schemas.openxmlformats.org/officeDocument/2006/relationships/hyperlink" Target="https://vr.nebraska.gov" TargetMode="External"/><Relationship Id="rIds63uc6topv0qn1-utkp94" Type="http://schemas.openxmlformats.org/officeDocument/2006/relationships/hyperlink" Target="https://doe.nv.gov" TargetMode="External"/><Relationship Id="rId-lg9uhpmzf8fiyc83koov" Type="http://schemas.openxmlformats.org/officeDocument/2006/relationships/hyperlink" Target="https://www.education.nh.gov" TargetMode="External"/><Relationship Id="rIdotk3yc7nspes00f6gb9kr" Type="http://schemas.openxmlformats.org/officeDocument/2006/relationships/hyperlink" Target="https://www.nj.gov/education" TargetMode="External"/><Relationship Id="rIdhdb5483x5adkxyosswzub" Type="http://schemas.openxmlformats.org/officeDocument/2006/relationships/hyperlink" Target="https://webnew.ped.state.nm.us" TargetMode="External"/><Relationship Id="rIdzxr-alg-95co2_og5xs9a" Type="http://schemas.openxmlformats.org/officeDocument/2006/relationships/hyperlink" Target="https://www.dvr.state.nm.us" TargetMode="External"/><Relationship Id="rIdps4vcxv8-g8w2o9yqtery" Type="http://schemas.openxmlformats.org/officeDocument/2006/relationships/hyperlink" Target="https://www.nysed.gov" TargetMode="External"/><Relationship Id="rId2jyxfm8gkbuvjzj5w5vnv" Type="http://schemas.openxmlformats.org/officeDocument/2006/relationships/hyperlink" Target="https://www.acces.nysed.gov/vr" TargetMode="External"/><Relationship Id="rIdencumvspgtm-7kwv2jovo" Type="http://schemas.openxmlformats.org/officeDocument/2006/relationships/hyperlink" Target="https://www.dpi.nc.gov" TargetMode="External"/><Relationship Id="rIdrzfmboaxm77b-af_ymtow" Type="http://schemas.openxmlformats.org/officeDocument/2006/relationships/hyperlink" Target="https://www.ncdhhs.gov/divisions/vocational-rehabilitation-services" TargetMode="External"/><Relationship Id="rIdlcsgyhnxcx6hrezpiqhn4" Type="http://schemas.openxmlformats.org/officeDocument/2006/relationships/hyperlink" Target="https://www.nd.gov/dpi" TargetMode="External"/><Relationship Id="rIdtwch_nzvxu4tb2yz3490e" Type="http://schemas.openxmlformats.org/officeDocument/2006/relationships/hyperlink" Target="https://www.hhs.nd.gov/vocrehab" TargetMode="External"/><Relationship Id="rIdlccz6axq3sows5ntkgbjc" Type="http://schemas.openxmlformats.org/officeDocument/2006/relationships/hyperlink" Target="https://www.cte.nd.gov" TargetMode="External"/><Relationship Id="rIdbrspk9b9knscpjvc2kaql" Type="http://schemas.openxmlformats.org/officeDocument/2006/relationships/hyperlink" Target="https://education.ohio.gov" TargetMode="External"/><Relationship Id="rIdhv-zr9v_exzq2snucy_df" Type="http://schemas.openxmlformats.org/officeDocument/2006/relationships/hyperlink" Target="https://ood.ohio.gov" TargetMode="External"/><Relationship Id="rIdbg_kjkmn85crwijuu6-t3" Type="http://schemas.openxmlformats.org/officeDocument/2006/relationships/hyperlink" Target="https://sde.ok.gov" TargetMode="External"/><Relationship Id="rIdyii_nu8r_5tpltkaa4hdg" Type="http://schemas.openxmlformats.org/officeDocument/2006/relationships/hyperlink" Target="https://oklahoma.gov/drs" TargetMode="External"/><Relationship Id="rIdb7z3qvugyanudpgdvb3xq" Type="http://schemas.openxmlformats.org/officeDocument/2006/relationships/hyperlink" Target="https://oklahoma.gov/careertech" TargetMode="External"/><Relationship Id="rIdh_vjr_prrmxa6ovwoflus" Type="http://schemas.openxmlformats.org/officeDocument/2006/relationships/hyperlink" Target="https://www.oregon.gov/ode" TargetMode="External"/><Relationship Id="rIdshuyi3a8u9foawdho0zl6" Type="http://schemas.openxmlformats.org/officeDocument/2006/relationships/hyperlink" Target="https://www.oregon.gov/dhs/employment/vr" TargetMode="External"/><Relationship Id="rId2lahjnef-rgh4pda3g0fj" Type="http://schemas.openxmlformats.org/officeDocument/2006/relationships/hyperlink" Target="https://ytp.uoregon.edu" TargetMode="External"/><Relationship Id="rId9odg9d3z2pwnkkr6lg6zd" Type="http://schemas.openxmlformats.org/officeDocument/2006/relationships/hyperlink" Target="https://www.education.pa.gov" TargetMode="External"/><Relationship Id="rIdjd7ufvgz4gaoe4uv8jxsb" Type="http://schemas.openxmlformats.org/officeDocument/2006/relationships/hyperlink" Target="https://ride.ri.gov" TargetMode="External"/><Relationship Id="rIdifpzsmsgxbpfxgic3gbyw" Type="http://schemas.openxmlformats.org/officeDocument/2006/relationships/hyperlink" Target="https://ors.ri.gov" TargetMode="External"/><Relationship Id="rId9esemexusmd1ilaihywwq" Type="http://schemas.openxmlformats.org/officeDocument/2006/relationships/hyperlink" Target="https://ed.sc.gov" TargetMode="External"/><Relationship Id="rIdvyavqa0o9krvmenhemzvp" Type="http://schemas.openxmlformats.org/officeDocument/2006/relationships/hyperlink" Target="https://scvrd.net" TargetMode="External"/><Relationship Id="rIde1g35eeayfhhbungwc7r7" Type="http://schemas.openxmlformats.org/officeDocument/2006/relationships/hyperlink" Target="https://doe.sd.gov" TargetMode="External"/><Relationship Id="rIdgegjqpp_pcl5gkaohkeie" Type="http://schemas.openxmlformats.org/officeDocument/2006/relationships/hyperlink" Target="https://dhs.sd.gov/rehabservices" TargetMode="External"/><Relationship Id="rIdho0k2msm5xad4cfj4k-d-" Type="http://schemas.openxmlformats.org/officeDocument/2006/relationships/hyperlink" Target="https://tslp.org" TargetMode="External"/><Relationship Id="rIdcnbbaimeyqdnqaag4dzbv" Type="http://schemas.openxmlformats.org/officeDocument/2006/relationships/hyperlink" Target="https://www.tn.gov/education" TargetMode="External"/><Relationship Id="rId5v4aczhoiyyj_ampoewvu" Type="http://schemas.openxmlformats.org/officeDocument/2006/relationships/hyperlink" Target="https://tea.texas.gov" TargetMode="External"/><Relationship Id="rIdx9h8tk23ybisrkljriotv" Type="http://schemas.openxmlformats.org/officeDocument/2006/relationships/hyperlink" Target="https://www.twc.texas.gov/programs/vocational-rehabilitation" TargetMode="External"/><Relationship Id="rId8hyam_tadgchsfv-c_i-d" Type="http://schemas.openxmlformats.org/officeDocument/2006/relationships/hyperlink" Target="https://www.schools.utah.gov" TargetMode="External"/><Relationship Id="rIdt4ji6kll0zczbtnksyq3b" Type="http://schemas.openxmlformats.org/officeDocument/2006/relationships/hyperlink" Target="https://jobs.utah.gov/usor" TargetMode="External"/><Relationship Id="rIdfewvvumvl-oa-qrcp1psd" Type="http://schemas.openxmlformats.org/officeDocument/2006/relationships/hyperlink" Target="https://education.vermont.gov" TargetMode="External"/><Relationship Id="rIda2j9rknkfuswhbutm2oie" Type="http://schemas.openxmlformats.org/officeDocument/2006/relationships/hyperlink" Target="https://vocrehab.vermont.gov" TargetMode="External"/><Relationship Id="rIdq5dnqu8o-85skrhdkmkhb" Type="http://schemas.openxmlformats.org/officeDocument/2006/relationships/hyperlink" Target="https://www.doe.virginia.gov" TargetMode="External"/><Relationship Id="rIdn2of1moyufdarhcz50f8w" Type="http://schemas.openxmlformats.org/officeDocument/2006/relationships/hyperlink" Target="https://www.vadars.org" TargetMode="External"/><Relationship Id="rIdl6howaebdwxalahfxbdqt" Type="http://schemas.openxmlformats.org/officeDocument/2006/relationships/hyperlink" Target="https://www.k12.wa.us" TargetMode="External"/><Relationship Id="rIdaepugz9bck1dvd2gxzmx3" Type="http://schemas.openxmlformats.org/officeDocument/2006/relationships/hyperlink" Target="https://www.dshs.wa.gov/dvr" TargetMode="External"/><Relationship Id="rIdiq0tf6_wtrqqqurgqbjkp" Type="http://schemas.openxmlformats.org/officeDocument/2006/relationships/hyperlink" Target="https://wvde.us" TargetMode="External"/><Relationship Id="rIdj2i-c-0_z9bcss13vce8d" Type="http://schemas.openxmlformats.org/officeDocument/2006/relationships/hyperlink" Target="https://www.wvdrs.org" TargetMode="External"/><Relationship Id="rIdplahab6sq9dqy_rv9thvv" Type="http://schemas.openxmlformats.org/officeDocument/2006/relationships/hyperlink" Target="https://dpi.wi.gov" TargetMode="External"/><Relationship Id="rIdtdx_gjnn5swn_dbw1jwk5" Type="http://schemas.openxmlformats.org/officeDocument/2006/relationships/hyperlink" Target="https://dwd.wisconsin.gov/dvr" TargetMode="External"/><Relationship Id="rIdq0eywm2dts5gvdimsfwho" Type="http://schemas.openxmlformats.org/officeDocument/2006/relationships/hyperlink" Target="https://edu.wyoming.gov" TargetMode="External"/><Relationship Id="rIdn4irjzbkpxozj3r5dpbve" Type="http://schemas.openxmlformats.org/officeDocument/2006/relationships/hyperlink" Target="https://oese.ed.gov/offices/office-of-formula-grants/safe-supportive-schools/title-iv-a-programs/" TargetMode="External"/><Relationship Id="rIdf9qok2-blitmgrruyyjzr" Type="http://schemas.openxmlformats.org/officeDocument/2006/relationships/hyperlink" Target="https://oese.ed.gov/offices/office-of-formula-grants/impact-aid-program/" TargetMode="External"/><Relationship Id="rIdtxo6yst9ly4km_ld3xb0d" Type="http://schemas.openxmlformats.org/officeDocument/2006/relationships/hyperlink" Target="https://www.bie.edu/" TargetMode="External"/><Relationship Id="rIdignruxy3m-tppempgmqew" Type="http://schemas.openxmlformats.org/officeDocument/2006/relationships/hyperlink" Target="https://www.medicaid.gov/medicaid/home-community-based-services/home-community-based-services-authorities/home-community-based-services-1915c/index.html" TargetMode="External"/><Relationship Id="rId_sbgfu8d1gck2u1bs3zfq" Type="http://schemas.openxmlformats.org/officeDocument/2006/relationships/hyperlink" Target="https://choosework.ssa.gov/" TargetMode="External"/><Relationship Id="rIdzbfonzyvzriegvnl-zlin" Type="http://schemas.openxmlformats.org/officeDocument/2006/relationships/hyperlink" Target="https://www.ed.gov/about/offices/list/osers/osep/index.html" TargetMode="External"/><Relationship Id="rIdqu8yi0k0r2fjlieprlnjl" Type="http://schemas.openxmlformats.org/officeDocument/2006/relationships/hyperlink" Target="https://nacdd.org/" TargetMode="External"/><Relationship Id="rId31c1d6m26o5enufeqlzwb" Type="http://schemas.openxmlformats.org/officeDocument/2006/relationships/hyperlink" Target="https://www.waltonfamilyfoundation.org/" TargetMode="External"/><Relationship Id="rId3ctpyow5q5d6ogw6iubjw" Type="http://schemas.openxmlformats.org/officeDocument/2006/relationships/hyperlink" Target="https://www.cof.org/community-foundation-locator" TargetMode="External"/><Relationship Id="rId_xj2cscgbdt6j5sb13hel" Type="http://schemas.openxmlformats.org/officeDocument/2006/relationships/hyperlink" Target="https://www.donorschoose.org/" TargetMode="External"/><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6814a74992c44f748ee079e793fdaef065d5f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2026-04-22T18:04:57.911Z</dcterms:created>
  <dcterms:modified xsi:type="dcterms:W3CDTF">2026-04-22T18:04:57.913Z</dcterms:modified>
</cp:coreProperties>
</file>

<file path=docProps/custom.xml><?xml version="1.0" encoding="utf-8"?>
<Properties xmlns="http://schemas.openxmlformats.org/officeDocument/2006/custom-properties" xmlns:vt="http://schemas.openxmlformats.org/officeDocument/2006/docPropsVTypes"/>
</file>